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val="en-US" w:eastAsia="zh-CN"/>
        </w:rPr>
      </w:pPr>
      <w:bookmarkStart w:id="0" w:name="_Hlk108707311"/>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jc w:val="center"/>
        <w:rPr>
          <w:rFonts w:ascii="方正小标宋_GBK" w:eastAsia="方正小标宋_GBK"/>
          <w:sz w:val="44"/>
          <w:szCs w:val="44"/>
        </w:rPr>
      </w:pPr>
      <w:r>
        <w:rPr>
          <w:rFonts w:hint="eastAsia" w:ascii="方正小标宋_GBK" w:eastAsia="方正小标宋_GBK"/>
          <w:sz w:val="44"/>
          <w:szCs w:val="44"/>
          <w:lang w:eastAsia="zh-CN"/>
        </w:rPr>
        <w:t>山西省市场准入效能评估指标体系（修订版）</w:t>
      </w:r>
    </w:p>
    <w:bookmarkEnd w:id="0"/>
    <w:tbl>
      <w:tblPr>
        <w:tblStyle w:val="2"/>
        <w:tblW w:w="14171" w:type="dxa"/>
        <w:jc w:val="center"/>
        <w:tblLayout w:type="autofit"/>
        <w:tblCellMar>
          <w:top w:w="0" w:type="dxa"/>
          <w:left w:w="108" w:type="dxa"/>
          <w:bottom w:w="0" w:type="dxa"/>
          <w:right w:w="108" w:type="dxa"/>
        </w:tblCellMar>
      </w:tblPr>
      <w:tblGrid>
        <w:gridCol w:w="526"/>
        <w:gridCol w:w="928"/>
        <w:gridCol w:w="1725"/>
        <w:gridCol w:w="4080"/>
        <w:gridCol w:w="1545"/>
        <w:gridCol w:w="1830"/>
        <w:gridCol w:w="3537"/>
      </w:tblGrid>
      <w:tr>
        <w:tblPrEx>
          <w:tblCellMar>
            <w:top w:w="0" w:type="dxa"/>
            <w:left w:w="108" w:type="dxa"/>
            <w:bottom w:w="0" w:type="dxa"/>
            <w:right w:w="108" w:type="dxa"/>
          </w:tblCellMar>
        </w:tblPrEx>
        <w:trPr>
          <w:trHeight w:val="720" w:hRule="atLeast"/>
          <w:tblHeader/>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hAnsi="宋体" w:eastAsia="方正黑体_GBK" w:cs="宋体"/>
                <w:kern w:val="0"/>
                <w:sz w:val="24"/>
                <w:szCs w:val="24"/>
              </w:rPr>
            </w:pPr>
            <w:r>
              <w:rPr>
                <w:rFonts w:hint="eastAsia" w:ascii="方正黑体_GBK" w:hAnsi="宋体" w:eastAsia="方正黑体_GBK" w:cs="宋体"/>
                <w:kern w:val="0"/>
                <w:sz w:val="24"/>
                <w:szCs w:val="24"/>
              </w:rPr>
              <w:t>序号</w:t>
            </w:r>
          </w:p>
        </w:tc>
        <w:tc>
          <w:tcPr>
            <w:tcW w:w="9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一级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hAnsi="宋体" w:eastAsia="方正黑体_GBK" w:cs="宋体"/>
                <w:kern w:val="0"/>
                <w:sz w:val="24"/>
                <w:szCs w:val="24"/>
              </w:rPr>
            </w:pPr>
            <w:r>
              <w:rPr>
                <w:rFonts w:hint="eastAsia" w:ascii="方正黑体_GBK" w:hAnsi="宋体" w:eastAsia="方正黑体_GBK" w:cs="宋体"/>
                <w:kern w:val="0"/>
                <w:sz w:val="24"/>
                <w:szCs w:val="24"/>
              </w:rPr>
              <w:t>指标</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hAnsi="宋体" w:eastAsia="方正黑体_GBK" w:cs="宋体"/>
                <w:kern w:val="0"/>
                <w:sz w:val="24"/>
                <w:szCs w:val="24"/>
              </w:rPr>
            </w:pPr>
            <w:r>
              <w:rPr>
                <w:rFonts w:hint="eastAsia" w:ascii="方正黑体_GBK" w:hAnsi="宋体" w:eastAsia="方正黑体_GBK" w:cs="宋体"/>
                <w:kern w:val="0"/>
                <w:sz w:val="24"/>
                <w:szCs w:val="24"/>
              </w:rPr>
              <w:t>二级指标</w:t>
            </w:r>
          </w:p>
        </w:tc>
        <w:tc>
          <w:tcPr>
            <w:tcW w:w="4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hAnsi="宋体" w:eastAsia="方正黑体_GBK" w:cs="宋体"/>
                <w:kern w:val="0"/>
                <w:sz w:val="24"/>
                <w:szCs w:val="24"/>
              </w:rPr>
            </w:pPr>
            <w:r>
              <w:rPr>
                <w:rFonts w:hint="eastAsia" w:ascii="方正黑体_GBK" w:hAnsi="宋体" w:eastAsia="方正黑体_GBK" w:cs="宋体"/>
                <w:kern w:val="0"/>
                <w:sz w:val="24"/>
                <w:szCs w:val="24"/>
              </w:rPr>
              <w:t>评估内容</w:t>
            </w:r>
          </w:p>
        </w:tc>
        <w:tc>
          <w:tcPr>
            <w:tcW w:w="15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宋体" w:eastAsia="方正黑体_GBK" w:cs="宋体"/>
                <w:kern w:val="0"/>
                <w:sz w:val="24"/>
                <w:szCs w:val="24"/>
                <w:lang w:val="en" w:eastAsia="zh-CN"/>
              </w:rPr>
            </w:pPr>
            <w:r>
              <w:rPr>
                <w:rFonts w:hint="eastAsia" w:ascii="方正黑体_GBK" w:hAnsi="宋体" w:eastAsia="方正黑体_GBK" w:cs="宋体"/>
                <w:kern w:val="0"/>
                <w:sz w:val="24"/>
                <w:szCs w:val="24"/>
                <w:lang w:val="en" w:eastAsia="zh-CN"/>
              </w:rPr>
              <w:t>数据来源</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宋体" w:eastAsia="方正黑体_GBK" w:cs="宋体"/>
                <w:kern w:val="0"/>
                <w:sz w:val="24"/>
                <w:szCs w:val="24"/>
                <w:lang w:val="en" w:eastAsia="zh-CN"/>
              </w:rPr>
            </w:pPr>
            <w:r>
              <w:rPr>
                <w:rFonts w:hint="eastAsia" w:ascii="方正黑体_GBK" w:hAnsi="宋体" w:eastAsia="方正黑体_GBK" w:cs="宋体"/>
                <w:kern w:val="0"/>
                <w:sz w:val="24"/>
                <w:szCs w:val="24"/>
                <w:lang w:val="en" w:eastAsia="zh-CN"/>
              </w:rPr>
              <w:t>牵头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宋体" w:eastAsia="方正黑体_GBK" w:cs="宋体"/>
                <w:kern w:val="0"/>
                <w:sz w:val="24"/>
                <w:szCs w:val="24"/>
                <w:lang w:val="en" w:eastAsia="zh-CN"/>
              </w:rPr>
            </w:pPr>
            <w:r>
              <w:rPr>
                <w:rFonts w:hint="eastAsia" w:ascii="方正黑体_GBK" w:hAnsi="宋体" w:eastAsia="方正黑体_GBK" w:cs="宋体"/>
                <w:kern w:val="0"/>
                <w:sz w:val="24"/>
                <w:szCs w:val="24"/>
                <w:lang w:val="en" w:eastAsia="zh-CN"/>
              </w:rPr>
              <w:t>评估部门</w:t>
            </w:r>
          </w:p>
        </w:tc>
        <w:tc>
          <w:tcPr>
            <w:tcW w:w="35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hAnsi="宋体" w:eastAsia="方正黑体_GBK" w:cs="宋体"/>
                <w:kern w:val="0"/>
                <w:sz w:val="24"/>
                <w:szCs w:val="24"/>
              </w:rPr>
            </w:pPr>
            <w:r>
              <w:rPr>
                <w:rFonts w:hint="eastAsia" w:ascii="方正黑体_GBK" w:hAnsi="宋体" w:eastAsia="方正黑体_GBK" w:cs="宋体"/>
                <w:kern w:val="0"/>
                <w:sz w:val="24"/>
                <w:szCs w:val="24"/>
              </w:rPr>
              <w:t>计分标准</w:t>
            </w:r>
          </w:p>
        </w:tc>
      </w:tr>
      <w:tr>
        <w:tblPrEx>
          <w:tblCellMar>
            <w:top w:w="0" w:type="dxa"/>
            <w:left w:w="108" w:type="dxa"/>
            <w:bottom w:w="0" w:type="dxa"/>
            <w:right w:w="108" w:type="dxa"/>
          </w:tblCellMar>
        </w:tblPrEx>
        <w:trPr>
          <w:trHeight w:val="1318"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hint="default" w:ascii="方正仿宋_GBK" w:hAnsi="宋体" w:eastAsia="方正仿宋_GBK" w:cs="宋体"/>
                <w:kern w:val="0"/>
                <w:sz w:val="24"/>
                <w:szCs w:val="24"/>
                <w:lang w:val="en" w:eastAsia="zh-CN"/>
              </w:rPr>
              <w:t>1</w:t>
            </w:r>
          </w:p>
        </w:tc>
        <w:tc>
          <w:tcPr>
            <w:tcW w:w="928"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措施覆盖度</w:t>
            </w:r>
            <w:r>
              <w:rPr>
                <w:rFonts w:hint="eastAsia" w:ascii="方正仿宋_GBK" w:hAnsi="宋体" w:eastAsia="方正仿宋_GBK" w:cs="宋体"/>
                <w:kern w:val="0"/>
                <w:sz w:val="24"/>
                <w:szCs w:val="24"/>
              </w:rPr>
              <w:t>（</w:t>
            </w:r>
            <w:r>
              <w:rPr>
                <w:rFonts w:hint="default" w:ascii="方正仿宋_GBK" w:hAnsi="宋体" w:eastAsia="方正仿宋_GBK" w:cs="宋体"/>
                <w:kern w:val="0"/>
                <w:sz w:val="24"/>
                <w:szCs w:val="24"/>
                <w:lang w:val="en" w:eastAsia="zh-CN"/>
              </w:rPr>
              <w:t>30</w:t>
            </w:r>
            <w:r>
              <w:rPr>
                <w:rFonts w:hint="eastAsia" w:ascii="方正仿宋_GBK" w:hAnsi="宋体" w:eastAsia="方正仿宋_GBK" w:cs="宋体"/>
                <w:kern w:val="0"/>
                <w:sz w:val="24"/>
                <w:szCs w:val="24"/>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许可准入措施对应政务服务事项的覆盖度（</w:t>
            </w:r>
            <w:r>
              <w:rPr>
                <w:rFonts w:hint="default" w:ascii="方正仿宋_GBK" w:hAnsi="宋体" w:eastAsia="方正仿宋_GBK" w:cs="宋体"/>
                <w:kern w:val="0"/>
                <w:sz w:val="24"/>
                <w:szCs w:val="24"/>
                <w:lang w:val="en" w:eastAsia="zh-CN"/>
              </w:rPr>
              <w:t>9</w:t>
            </w:r>
            <w:r>
              <w:rPr>
                <w:rFonts w:hint="eastAsia" w:ascii="方正仿宋_GBK" w:hAnsi="宋体" w:eastAsia="方正仿宋_GBK" w:cs="宋体"/>
                <w:kern w:val="0"/>
                <w:sz w:val="24"/>
                <w:szCs w:val="24"/>
              </w:rPr>
              <w:t>分</w:t>
            </w:r>
            <w:r>
              <w:rPr>
                <w:rFonts w:ascii="方正仿宋_GBK" w:hAnsi="宋体" w:eastAsia="方正仿宋_GBK" w:cs="宋体"/>
                <w:kern w:val="0"/>
                <w:sz w:val="24"/>
                <w:szCs w:val="24"/>
              </w:rPr>
              <w:t>）</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rPr>
              <w:t>对应权限的市场准入负面清单许可准入事项，纳入政务服务事项的比例。</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lang w:eastAsia="zh-CN"/>
              </w:rPr>
              <w:t>政务服务平台</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市行政审批服务管理局</w:t>
            </w: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rPr>
              <w:t>按比例得分。</w:t>
            </w:r>
          </w:p>
        </w:tc>
      </w:tr>
      <w:tr>
        <w:tblPrEx>
          <w:tblCellMar>
            <w:top w:w="0" w:type="dxa"/>
            <w:left w:w="108" w:type="dxa"/>
            <w:bottom w:w="0" w:type="dxa"/>
            <w:right w:w="108" w:type="dxa"/>
          </w:tblCellMar>
        </w:tblPrEx>
        <w:trPr>
          <w:trHeight w:val="1318"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hint="default" w:ascii="方正仿宋_GBK" w:hAnsi="宋体" w:eastAsia="方正仿宋_GBK" w:cs="宋体"/>
                <w:kern w:val="0"/>
                <w:sz w:val="24"/>
                <w:szCs w:val="24"/>
                <w:lang w:val="en" w:eastAsia="zh-CN"/>
              </w:rPr>
              <w:t>2</w:t>
            </w:r>
          </w:p>
        </w:tc>
        <w:tc>
          <w:tcPr>
            <w:tcW w:w="928" w:type="dxa"/>
            <w:vMerge w:val="continue"/>
            <w:tcBorders>
              <w:left w:val="single" w:color="auto" w:sz="4" w:space="0"/>
              <w:right w:val="single" w:color="auto" w:sz="4" w:space="0"/>
            </w:tcBorders>
            <w:shd w:val="clear" w:color="auto" w:fill="auto"/>
            <w:vAlign w:val="center"/>
          </w:tcPr>
          <w:p>
            <w:pPr>
              <w:spacing w:line="320" w:lineRule="exact"/>
              <w:jc w:val="left"/>
              <w:rPr>
                <w:rFonts w:ascii="方正仿宋_GBK" w:hAnsi="宋体" w:eastAsia="方正仿宋_GBK" w:cs="宋体"/>
                <w:kern w:val="0"/>
                <w:sz w:val="24"/>
                <w:szCs w:val="24"/>
              </w:rPr>
            </w:pP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eastAsia="zh-CN"/>
              </w:rPr>
              <w:t>许可准入措施细化率（</w:t>
            </w:r>
            <w:r>
              <w:rPr>
                <w:rFonts w:hint="default" w:ascii="方正仿宋_GBK" w:hAnsi="宋体" w:eastAsia="方正仿宋_GBK" w:cs="宋体"/>
                <w:kern w:val="0"/>
                <w:sz w:val="24"/>
                <w:szCs w:val="24"/>
                <w:lang w:val="en" w:eastAsia="zh-CN"/>
              </w:rPr>
              <w:t>3</w:t>
            </w:r>
            <w:r>
              <w:rPr>
                <w:rFonts w:hint="eastAsia" w:ascii="方正仿宋_GBK" w:hAnsi="宋体" w:eastAsia="方正仿宋_GBK" w:cs="宋体"/>
                <w:kern w:val="0"/>
                <w:sz w:val="24"/>
                <w:szCs w:val="24"/>
                <w:lang w:val="en-US" w:eastAsia="zh-CN"/>
              </w:rPr>
              <w:t>分）</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lang w:eastAsia="zh-CN"/>
              </w:rPr>
              <w:t>对应权限的市场准入负面清单许可准入措施是否有对应的政务服务事项办事指南。</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lang w:eastAsia="zh-CN"/>
              </w:rPr>
              <w:t>政务服务平台</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市行政审批服务管理局</w:t>
            </w: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rPr>
              <w:t>按比例得分。</w:t>
            </w:r>
          </w:p>
        </w:tc>
      </w:tr>
      <w:tr>
        <w:tblPrEx>
          <w:tblCellMar>
            <w:top w:w="0" w:type="dxa"/>
            <w:left w:w="108" w:type="dxa"/>
            <w:bottom w:w="0" w:type="dxa"/>
            <w:right w:w="108" w:type="dxa"/>
          </w:tblCellMar>
        </w:tblPrEx>
        <w:trPr>
          <w:trHeight w:val="1318"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hint="default" w:ascii="方正仿宋_GBK" w:hAnsi="宋体" w:eastAsia="方正仿宋_GBK" w:cs="宋体"/>
                <w:kern w:val="0"/>
                <w:sz w:val="24"/>
                <w:szCs w:val="24"/>
                <w:lang w:val="en" w:eastAsia="zh-CN"/>
              </w:rPr>
              <w:t>3</w:t>
            </w:r>
          </w:p>
        </w:tc>
        <w:tc>
          <w:tcPr>
            <w:tcW w:w="928" w:type="dxa"/>
            <w:vMerge w:val="continue"/>
            <w:tcBorders>
              <w:left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市场准入负面清单禁止准入事项落实（</w:t>
            </w:r>
            <w:r>
              <w:rPr>
                <w:rFonts w:hint="eastAsia" w:ascii="方正仿宋_GBK" w:hAnsi="宋体" w:eastAsia="方正仿宋_GBK" w:cs="宋体"/>
                <w:kern w:val="0"/>
                <w:sz w:val="24"/>
                <w:szCs w:val="24"/>
                <w:lang w:val="en-US" w:eastAsia="zh-CN"/>
              </w:rPr>
              <w:t>6</w:t>
            </w:r>
            <w:r>
              <w:rPr>
                <w:rFonts w:hint="eastAsia" w:ascii="方正仿宋_GBK" w:hAnsi="宋体" w:eastAsia="方正仿宋_GBK" w:cs="宋体"/>
                <w:kern w:val="0"/>
                <w:sz w:val="24"/>
                <w:szCs w:val="24"/>
              </w:rPr>
              <w:t>分）</w:t>
            </w:r>
          </w:p>
        </w:tc>
        <w:tc>
          <w:tcPr>
            <w:tcW w:w="408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rPr>
              <w:t>政务服务事项基本目录中的市场准入类行政许可事项是否涉及禁止准入措施。</w:t>
            </w:r>
          </w:p>
        </w:tc>
        <w:tc>
          <w:tcPr>
            <w:tcW w:w="154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lang w:eastAsia="zh-CN"/>
              </w:rPr>
              <w:t>政务服务平台</w:t>
            </w:r>
          </w:p>
        </w:tc>
        <w:tc>
          <w:tcPr>
            <w:tcW w:w="183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市行政审批服务管理局</w:t>
            </w:r>
          </w:p>
        </w:tc>
        <w:tc>
          <w:tcPr>
            <w:tcW w:w="35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rPr>
              <w:t>如有不得分，未发现得满分。</w:t>
            </w:r>
          </w:p>
        </w:tc>
      </w:tr>
      <w:tr>
        <w:tblPrEx>
          <w:tblCellMar>
            <w:top w:w="0" w:type="dxa"/>
            <w:left w:w="108" w:type="dxa"/>
            <w:bottom w:w="0" w:type="dxa"/>
            <w:right w:w="108" w:type="dxa"/>
          </w:tblCellMar>
        </w:tblPrEx>
        <w:trPr>
          <w:trHeight w:val="1318"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hint="default" w:ascii="方正仿宋_GBK" w:hAnsi="宋体" w:eastAsia="方正仿宋_GBK" w:cs="宋体"/>
                <w:kern w:val="0"/>
                <w:sz w:val="24"/>
                <w:szCs w:val="24"/>
                <w:lang w:val="en" w:eastAsia="zh-CN"/>
              </w:rPr>
              <w:t>4</w:t>
            </w:r>
          </w:p>
        </w:tc>
        <w:tc>
          <w:tcPr>
            <w:tcW w:w="928" w:type="dxa"/>
            <w:vMerge w:val="continue"/>
            <w:tcBorders>
              <w:left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color w:val="0000FF"/>
                <w:kern w:val="0"/>
                <w:sz w:val="24"/>
                <w:szCs w:val="24"/>
              </w:rPr>
            </w:pPr>
            <w:r>
              <w:rPr>
                <w:rFonts w:hint="eastAsia" w:ascii="方正仿宋_GBK" w:hAnsi="宋体" w:eastAsia="方正仿宋_GBK" w:cs="宋体"/>
                <w:color w:val="auto"/>
                <w:kern w:val="0"/>
                <w:sz w:val="24"/>
                <w:szCs w:val="24"/>
              </w:rPr>
              <w:t>市场准入负面清单之外违规设立准入措施或环节（</w:t>
            </w:r>
            <w:r>
              <w:rPr>
                <w:rFonts w:hint="eastAsia" w:ascii="方正仿宋_GBK" w:hAnsi="宋体" w:eastAsia="方正仿宋_GBK" w:cs="宋体"/>
                <w:color w:val="auto"/>
                <w:kern w:val="0"/>
                <w:sz w:val="24"/>
                <w:szCs w:val="24"/>
                <w:lang w:val="en-US" w:eastAsia="zh-CN"/>
              </w:rPr>
              <w:t>6</w:t>
            </w:r>
            <w:r>
              <w:rPr>
                <w:rFonts w:hint="eastAsia" w:ascii="方正仿宋_GBK" w:hAnsi="宋体" w:eastAsia="方正仿宋_GBK" w:cs="宋体"/>
                <w:color w:val="auto"/>
                <w:kern w:val="0"/>
                <w:sz w:val="24"/>
                <w:szCs w:val="24"/>
              </w:rPr>
              <w:t>分）</w:t>
            </w:r>
          </w:p>
        </w:tc>
        <w:tc>
          <w:tcPr>
            <w:tcW w:w="408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rPr>
              <w:t>是否存在市场准入负面清单之外违规设立准入审批事项。</w:t>
            </w:r>
          </w:p>
        </w:tc>
        <w:tc>
          <w:tcPr>
            <w:tcW w:w="154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lang w:eastAsia="zh-CN"/>
              </w:rPr>
              <w:t>国家典型案例通报、政务服务平台、印证材料</w:t>
            </w:r>
          </w:p>
        </w:tc>
        <w:tc>
          <w:tcPr>
            <w:tcW w:w="183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市行政审批服务管理局</w:t>
            </w:r>
          </w:p>
        </w:tc>
        <w:tc>
          <w:tcPr>
            <w:tcW w:w="35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rPr>
              <w:t>如有不得分，未发现得满分。</w:t>
            </w:r>
          </w:p>
        </w:tc>
      </w:tr>
      <w:tr>
        <w:tblPrEx>
          <w:tblCellMar>
            <w:top w:w="0" w:type="dxa"/>
            <w:left w:w="108" w:type="dxa"/>
            <w:bottom w:w="0" w:type="dxa"/>
            <w:right w:w="108" w:type="dxa"/>
          </w:tblCellMar>
        </w:tblPrEx>
        <w:trPr>
          <w:trHeight w:val="1318"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hint="default" w:ascii="方正仿宋_GBK" w:hAnsi="宋体" w:eastAsia="方正仿宋_GBK" w:cs="宋体"/>
                <w:kern w:val="0"/>
                <w:sz w:val="24"/>
                <w:szCs w:val="24"/>
                <w:lang w:val="en"/>
              </w:rPr>
              <w:t>5</w:t>
            </w:r>
          </w:p>
        </w:tc>
        <w:tc>
          <w:tcPr>
            <w:tcW w:w="928"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eastAsia="zh-CN"/>
              </w:rPr>
              <w:t>市场准入负面清单事项动态管理（</w:t>
            </w:r>
            <w:r>
              <w:rPr>
                <w:rFonts w:hint="eastAsia" w:ascii="方正仿宋_GBK" w:hAnsi="宋体" w:eastAsia="方正仿宋_GBK" w:cs="宋体"/>
                <w:kern w:val="0"/>
                <w:sz w:val="24"/>
                <w:szCs w:val="24"/>
                <w:lang w:val="en-US" w:eastAsia="zh-CN"/>
              </w:rPr>
              <w:t>6分）</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eastAsia="zh-CN"/>
              </w:rPr>
              <w:t>最新版市场准入负面清单发布后，政务服务事项是否及时调整相关内容。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政务服务平台</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市行政审批服务管理局</w:t>
            </w:r>
          </w:p>
        </w:tc>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未调整不得分</w:t>
            </w:r>
            <w:r>
              <w:rPr>
                <w:rFonts w:hint="eastAsia" w:ascii="方正仿宋_GBK" w:hAnsi="宋体" w:eastAsia="方正仿宋_GBK" w:cs="宋体"/>
                <w:kern w:val="0"/>
                <w:sz w:val="24"/>
                <w:szCs w:val="24"/>
              </w:rPr>
              <w:t>。</w:t>
            </w:r>
          </w:p>
        </w:tc>
      </w:tr>
      <w:tr>
        <w:tblPrEx>
          <w:tblCellMar>
            <w:top w:w="0" w:type="dxa"/>
            <w:left w:w="108" w:type="dxa"/>
            <w:bottom w:w="0" w:type="dxa"/>
            <w:right w:w="108" w:type="dxa"/>
          </w:tblCellMar>
        </w:tblPrEx>
        <w:trPr>
          <w:trHeight w:val="1291"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hint="default" w:ascii="方正仿宋_GBK" w:hAnsi="宋体" w:eastAsia="方正仿宋_GBK" w:cs="宋体"/>
                <w:kern w:val="0"/>
                <w:sz w:val="24"/>
                <w:szCs w:val="24"/>
                <w:lang w:val="en"/>
              </w:rPr>
              <w:t>6</w:t>
            </w:r>
          </w:p>
        </w:tc>
        <w:tc>
          <w:tcPr>
            <w:tcW w:w="92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2312" w:hAnsi="方正仿宋_GB2312" w:eastAsia="方正仿宋_GB2312" w:cs="方正仿宋_GB2312"/>
                <w:sz w:val="24"/>
                <w:szCs w:val="24"/>
                <w:lang w:eastAsia="zh-CN"/>
              </w:rPr>
              <w:t>审</w:t>
            </w:r>
            <w:r>
              <w:rPr>
                <w:rFonts w:hint="eastAsia" w:ascii="方正仿宋_GB2312" w:hAnsi="方正仿宋_GB2312" w:eastAsia="方正仿宋_GB2312" w:cs="方正仿宋_GB2312"/>
                <w:sz w:val="24"/>
                <w:szCs w:val="24"/>
              </w:rPr>
              <w:t>批便捷度</w:t>
            </w:r>
            <w:r>
              <w:rPr>
                <w:rFonts w:hint="eastAsia" w:ascii="方正仿宋_GBK" w:hAnsi="宋体" w:eastAsia="方正仿宋_GBK" w:cs="宋体"/>
                <w:kern w:val="0"/>
                <w:sz w:val="24"/>
                <w:szCs w:val="24"/>
              </w:rPr>
              <w:t>（</w:t>
            </w:r>
            <w:r>
              <w:rPr>
                <w:rFonts w:hint="default" w:ascii="方正仿宋_GBK" w:hAnsi="宋体" w:eastAsia="方正仿宋_GBK" w:cs="宋体"/>
                <w:kern w:val="0"/>
                <w:sz w:val="24"/>
                <w:szCs w:val="24"/>
                <w:lang w:val="en" w:eastAsia="zh-CN"/>
              </w:rPr>
              <w:t>20</w:t>
            </w:r>
            <w:r>
              <w:rPr>
                <w:rFonts w:hint="eastAsia" w:ascii="方正仿宋_GBK" w:hAnsi="宋体" w:eastAsia="方正仿宋_GBK" w:cs="宋体"/>
                <w:kern w:val="0"/>
                <w:sz w:val="24"/>
                <w:szCs w:val="24"/>
              </w:rPr>
              <w:t>分）</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许可准入事项网上可办率（</w:t>
            </w:r>
            <w:r>
              <w:rPr>
                <w:rFonts w:hint="default" w:ascii="方正仿宋_GBK" w:hAnsi="宋体" w:eastAsia="方正仿宋_GBK" w:cs="宋体"/>
                <w:kern w:val="0"/>
                <w:sz w:val="24"/>
                <w:szCs w:val="24"/>
                <w:lang w:val="en" w:eastAsia="zh-CN"/>
              </w:rPr>
              <w:t>4</w:t>
            </w:r>
            <w:r>
              <w:rPr>
                <w:rFonts w:hint="eastAsia" w:ascii="方正仿宋_GBK" w:hAnsi="宋体" w:eastAsia="方正仿宋_GBK" w:cs="宋体"/>
                <w:kern w:val="0"/>
                <w:sz w:val="24"/>
                <w:szCs w:val="24"/>
              </w:rPr>
              <w:t>分）</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评估许可准入措施对应的行政许可事项网上可办情况。重点评估对应的行政许可事项最多跑一次情况。</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政务服务平台</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市行政审批服务管理局</w:t>
            </w: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按比例得分。</w:t>
            </w:r>
          </w:p>
        </w:tc>
      </w:tr>
      <w:tr>
        <w:tblPrEx>
          <w:tblCellMar>
            <w:top w:w="0" w:type="dxa"/>
            <w:left w:w="108" w:type="dxa"/>
            <w:bottom w:w="0" w:type="dxa"/>
            <w:right w:w="108" w:type="dxa"/>
          </w:tblCellMar>
        </w:tblPrEx>
        <w:trPr>
          <w:trHeight w:val="1291"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hint="default" w:ascii="方正仿宋_GBK" w:hAnsi="宋体" w:eastAsia="方正仿宋_GBK" w:cs="宋体"/>
                <w:kern w:val="0"/>
                <w:sz w:val="24"/>
                <w:szCs w:val="24"/>
                <w:lang w:val="en"/>
              </w:rPr>
              <w:t>7</w:t>
            </w:r>
          </w:p>
        </w:tc>
        <w:tc>
          <w:tcPr>
            <w:tcW w:w="928"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许可准入事项全程网办率（</w:t>
            </w:r>
            <w:r>
              <w:rPr>
                <w:rFonts w:hint="default" w:ascii="方正仿宋_GBK" w:hAnsi="宋体" w:eastAsia="方正仿宋_GBK" w:cs="宋体"/>
                <w:kern w:val="0"/>
                <w:sz w:val="24"/>
                <w:szCs w:val="24"/>
                <w:lang w:val="en"/>
              </w:rPr>
              <w:t>4</w:t>
            </w:r>
            <w:r>
              <w:rPr>
                <w:rFonts w:hint="eastAsia" w:ascii="方正仿宋_GBK" w:hAnsi="宋体" w:eastAsia="方正仿宋_GBK" w:cs="宋体"/>
                <w:kern w:val="0"/>
                <w:sz w:val="24"/>
                <w:szCs w:val="24"/>
              </w:rPr>
              <w:t>分）</w:t>
            </w:r>
          </w:p>
        </w:tc>
        <w:tc>
          <w:tcPr>
            <w:tcW w:w="408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评估许可准入措施对应的行政许可事项全程网办情况。重点评估对应的行政许可事项零跑动情况。</w:t>
            </w:r>
          </w:p>
        </w:tc>
        <w:tc>
          <w:tcPr>
            <w:tcW w:w="154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政务服务平台</w:t>
            </w:r>
          </w:p>
        </w:tc>
        <w:tc>
          <w:tcPr>
            <w:tcW w:w="183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市行政审批服务管理局</w:t>
            </w:r>
          </w:p>
        </w:tc>
        <w:tc>
          <w:tcPr>
            <w:tcW w:w="35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按比例得分。</w:t>
            </w:r>
          </w:p>
        </w:tc>
      </w:tr>
      <w:tr>
        <w:tblPrEx>
          <w:tblCellMar>
            <w:top w:w="0" w:type="dxa"/>
            <w:left w:w="108" w:type="dxa"/>
            <w:bottom w:w="0" w:type="dxa"/>
            <w:right w:w="108" w:type="dxa"/>
          </w:tblCellMar>
        </w:tblPrEx>
        <w:trPr>
          <w:trHeight w:val="1291"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hint="default" w:ascii="方正仿宋_GBK" w:hAnsi="宋体" w:eastAsia="方正仿宋_GBK" w:cs="宋体"/>
                <w:kern w:val="0"/>
                <w:sz w:val="24"/>
                <w:szCs w:val="24"/>
                <w:lang w:val="en"/>
              </w:rPr>
              <w:t>8</w:t>
            </w:r>
          </w:p>
        </w:tc>
        <w:tc>
          <w:tcPr>
            <w:tcW w:w="928"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许可准入事项办理时效性（</w:t>
            </w:r>
            <w:r>
              <w:rPr>
                <w:rFonts w:ascii="方正仿宋_GBK" w:hAnsi="宋体" w:eastAsia="方正仿宋_GBK" w:cs="宋体"/>
                <w:kern w:val="0"/>
                <w:sz w:val="24"/>
                <w:szCs w:val="24"/>
              </w:rPr>
              <w:t>3</w:t>
            </w:r>
            <w:r>
              <w:rPr>
                <w:rFonts w:hint="eastAsia" w:ascii="方正仿宋_GBK" w:hAnsi="宋体" w:eastAsia="方正仿宋_GBK" w:cs="宋体"/>
                <w:kern w:val="0"/>
                <w:sz w:val="24"/>
                <w:szCs w:val="24"/>
              </w:rPr>
              <w:t>分）</w:t>
            </w:r>
          </w:p>
        </w:tc>
        <w:tc>
          <w:tcPr>
            <w:tcW w:w="408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公开承诺的</w:t>
            </w:r>
            <w:r>
              <w:rPr>
                <w:rFonts w:hint="eastAsia" w:ascii="方正仿宋_GBK" w:hAnsi="宋体" w:eastAsia="方正仿宋_GBK" w:cs="宋体"/>
                <w:kern w:val="0"/>
                <w:sz w:val="24"/>
                <w:szCs w:val="24"/>
              </w:rPr>
              <w:t>许可准入事项是否在承诺时限内办理。</w:t>
            </w:r>
          </w:p>
        </w:tc>
        <w:tc>
          <w:tcPr>
            <w:tcW w:w="154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政务服务平台</w:t>
            </w:r>
          </w:p>
        </w:tc>
        <w:tc>
          <w:tcPr>
            <w:tcW w:w="183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市行政审批服务管理局</w:t>
            </w:r>
          </w:p>
        </w:tc>
        <w:tc>
          <w:tcPr>
            <w:tcW w:w="35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按承诺</w:t>
            </w:r>
            <w:r>
              <w:rPr>
                <w:rFonts w:hint="eastAsia" w:ascii="方正仿宋_GBK" w:hAnsi="宋体" w:eastAsia="方正仿宋_GBK" w:cs="宋体"/>
                <w:kern w:val="0"/>
                <w:sz w:val="24"/>
                <w:szCs w:val="24"/>
              </w:rPr>
              <w:t xml:space="preserve">时限内办理的许可准入事项数量占已办理的许可准入事项总量的比例得分。                                </w:t>
            </w:r>
          </w:p>
        </w:tc>
      </w:tr>
      <w:tr>
        <w:tblPrEx>
          <w:tblCellMar>
            <w:top w:w="0" w:type="dxa"/>
            <w:left w:w="108" w:type="dxa"/>
            <w:bottom w:w="0" w:type="dxa"/>
            <w:right w:w="108" w:type="dxa"/>
          </w:tblCellMar>
        </w:tblPrEx>
        <w:trPr>
          <w:trHeight w:val="1291"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hint="default" w:ascii="方正仿宋_GBK" w:hAnsi="宋体" w:eastAsia="方正仿宋_GBK" w:cs="宋体"/>
                <w:kern w:val="0"/>
                <w:sz w:val="24"/>
                <w:szCs w:val="24"/>
                <w:lang w:val="en"/>
              </w:rPr>
              <w:t>9</w:t>
            </w:r>
          </w:p>
        </w:tc>
        <w:tc>
          <w:tcPr>
            <w:tcW w:w="928"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许可准入事项即办率（</w:t>
            </w:r>
            <w:r>
              <w:rPr>
                <w:rFonts w:ascii="方正仿宋_GBK" w:hAnsi="宋体" w:eastAsia="方正仿宋_GBK" w:cs="宋体"/>
                <w:kern w:val="0"/>
                <w:sz w:val="24"/>
                <w:szCs w:val="24"/>
              </w:rPr>
              <w:t>3</w:t>
            </w:r>
            <w:r>
              <w:rPr>
                <w:rFonts w:hint="eastAsia" w:ascii="方正仿宋_GBK" w:hAnsi="宋体" w:eastAsia="方正仿宋_GBK" w:cs="宋体"/>
                <w:kern w:val="0"/>
                <w:sz w:val="24"/>
                <w:szCs w:val="24"/>
              </w:rPr>
              <w:t>分）</w:t>
            </w:r>
          </w:p>
        </w:tc>
        <w:tc>
          <w:tcPr>
            <w:tcW w:w="408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许可准入事项公开承诺为即办件</w:t>
            </w:r>
            <w:r>
              <w:rPr>
                <w:rFonts w:hint="eastAsia" w:ascii="方正仿宋_GBK" w:hAnsi="宋体" w:eastAsia="方正仿宋_GBK" w:cs="宋体"/>
                <w:kern w:val="0"/>
                <w:sz w:val="24"/>
                <w:szCs w:val="24"/>
                <w:lang w:eastAsia="zh-CN"/>
              </w:rPr>
              <w:t>占全部许可准入事项的比例</w:t>
            </w:r>
            <w:r>
              <w:rPr>
                <w:rFonts w:hint="eastAsia" w:ascii="方正仿宋_GBK" w:hAnsi="宋体" w:eastAsia="方正仿宋_GBK" w:cs="宋体"/>
                <w:kern w:val="0"/>
                <w:sz w:val="24"/>
                <w:szCs w:val="24"/>
              </w:rPr>
              <w:t>。</w:t>
            </w:r>
          </w:p>
        </w:tc>
        <w:tc>
          <w:tcPr>
            <w:tcW w:w="154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政务服务平台</w:t>
            </w:r>
          </w:p>
        </w:tc>
        <w:tc>
          <w:tcPr>
            <w:tcW w:w="183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市行政审批服务管理局</w:t>
            </w:r>
          </w:p>
        </w:tc>
        <w:tc>
          <w:tcPr>
            <w:tcW w:w="35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按比例得分。</w:t>
            </w:r>
          </w:p>
        </w:tc>
      </w:tr>
      <w:tr>
        <w:tblPrEx>
          <w:tblCellMar>
            <w:top w:w="0" w:type="dxa"/>
            <w:left w:w="108" w:type="dxa"/>
            <w:bottom w:w="0" w:type="dxa"/>
            <w:right w:w="108" w:type="dxa"/>
          </w:tblCellMar>
        </w:tblPrEx>
        <w:trPr>
          <w:trHeight w:val="1291"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hint="eastAsia" w:ascii="方正仿宋_GBK" w:hAnsi="宋体" w:eastAsia="方正仿宋_GBK" w:cs="宋体"/>
                <w:kern w:val="0"/>
                <w:sz w:val="24"/>
                <w:szCs w:val="24"/>
              </w:rPr>
              <w:t>1</w:t>
            </w:r>
            <w:r>
              <w:rPr>
                <w:rFonts w:hint="default" w:ascii="方正仿宋_GBK" w:hAnsi="宋体" w:eastAsia="方正仿宋_GBK" w:cs="宋体"/>
                <w:kern w:val="0"/>
                <w:sz w:val="24"/>
                <w:szCs w:val="24"/>
                <w:lang w:val="en" w:eastAsia="zh-CN"/>
              </w:rPr>
              <w:t>0</w:t>
            </w:r>
          </w:p>
        </w:tc>
        <w:tc>
          <w:tcPr>
            <w:tcW w:w="928"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许可准入事项生成电子证照（3分）</w:t>
            </w:r>
          </w:p>
        </w:tc>
        <w:tc>
          <w:tcPr>
            <w:tcW w:w="408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市场准入负面清单许可准入事项对应的行政许可事项生成电子证照的比例。</w:t>
            </w:r>
          </w:p>
        </w:tc>
        <w:tc>
          <w:tcPr>
            <w:tcW w:w="154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政务服务平台</w:t>
            </w:r>
          </w:p>
        </w:tc>
        <w:tc>
          <w:tcPr>
            <w:tcW w:w="183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市行政审批服务管理局</w:t>
            </w:r>
          </w:p>
        </w:tc>
        <w:tc>
          <w:tcPr>
            <w:tcW w:w="35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按审批结果生成电子证照的许可准入事项总量占许可准入事项总量的比例得分。</w:t>
            </w:r>
          </w:p>
        </w:tc>
      </w:tr>
      <w:tr>
        <w:tblPrEx>
          <w:tblCellMar>
            <w:top w:w="0" w:type="dxa"/>
            <w:left w:w="108" w:type="dxa"/>
            <w:bottom w:w="0" w:type="dxa"/>
            <w:right w:w="108" w:type="dxa"/>
          </w:tblCellMar>
        </w:tblPrEx>
        <w:trPr>
          <w:trHeight w:val="1291"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ascii="方正仿宋_GBK" w:hAnsi="宋体" w:eastAsia="方正仿宋_GBK" w:cs="宋体"/>
                <w:kern w:val="0"/>
                <w:sz w:val="24"/>
                <w:szCs w:val="24"/>
              </w:rPr>
              <w:t>1</w:t>
            </w:r>
            <w:r>
              <w:rPr>
                <w:rFonts w:hint="default" w:ascii="方正仿宋_GBK" w:hAnsi="宋体" w:eastAsia="方正仿宋_GBK" w:cs="宋体"/>
                <w:kern w:val="0"/>
                <w:sz w:val="24"/>
                <w:szCs w:val="24"/>
                <w:lang w:val="en" w:eastAsia="zh-CN"/>
              </w:rPr>
              <w:t>1</w:t>
            </w:r>
          </w:p>
        </w:tc>
        <w:tc>
          <w:tcPr>
            <w:tcW w:w="928"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许可准入措施“好差评”（</w:t>
            </w:r>
            <w:r>
              <w:rPr>
                <w:rFonts w:ascii="方正仿宋_GBK" w:hAnsi="宋体" w:eastAsia="方正仿宋_GBK" w:cs="宋体"/>
                <w:kern w:val="0"/>
                <w:sz w:val="24"/>
                <w:szCs w:val="24"/>
              </w:rPr>
              <w:t>3</w:t>
            </w:r>
            <w:r>
              <w:rPr>
                <w:rFonts w:hint="eastAsia" w:ascii="方正仿宋_GBK" w:hAnsi="宋体" w:eastAsia="方正仿宋_GBK" w:cs="宋体"/>
                <w:kern w:val="0"/>
                <w:sz w:val="24"/>
                <w:szCs w:val="24"/>
              </w:rPr>
              <w:t>分）</w:t>
            </w:r>
          </w:p>
        </w:tc>
        <w:tc>
          <w:tcPr>
            <w:tcW w:w="408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对应权限的市场准入负面清单许可准入事项办理获得好评的比例。</w:t>
            </w:r>
          </w:p>
        </w:tc>
        <w:tc>
          <w:tcPr>
            <w:tcW w:w="154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政务服务平台</w:t>
            </w:r>
          </w:p>
        </w:tc>
        <w:tc>
          <w:tcPr>
            <w:tcW w:w="183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市行政审批服务管理局</w:t>
            </w:r>
          </w:p>
        </w:tc>
        <w:tc>
          <w:tcPr>
            <w:tcW w:w="35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按</w:t>
            </w:r>
            <w:r>
              <w:rPr>
                <w:rFonts w:hint="eastAsia" w:ascii="方正仿宋_GBK" w:hAnsi="宋体" w:eastAsia="方正仿宋_GBK" w:cs="宋体"/>
                <w:kern w:val="0"/>
                <w:sz w:val="24"/>
                <w:szCs w:val="24"/>
              </w:rPr>
              <w:t>许可准入措施获得好评数量</w:t>
            </w:r>
            <w:r>
              <w:rPr>
                <w:rFonts w:hint="eastAsia" w:ascii="方正仿宋_GBK" w:hAnsi="宋体" w:eastAsia="方正仿宋_GBK" w:cs="宋体"/>
                <w:kern w:val="0"/>
                <w:sz w:val="24"/>
                <w:szCs w:val="24"/>
                <w:lang w:eastAsia="zh-CN"/>
              </w:rPr>
              <w:t>占</w:t>
            </w:r>
            <w:r>
              <w:rPr>
                <w:rFonts w:hint="eastAsia" w:ascii="方正仿宋_GBK" w:hAnsi="宋体" w:eastAsia="方正仿宋_GBK" w:cs="宋体"/>
                <w:kern w:val="0"/>
                <w:sz w:val="24"/>
                <w:szCs w:val="24"/>
              </w:rPr>
              <w:t>许可准入措施“好差评”总量</w:t>
            </w:r>
            <w:r>
              <w:rPr>
                <w:rFonts w:hint="eastAsia" w:ascii="方正仿宋_GBK" w:hAnsi="宋体" w:eastAsia="方正仿宋_GBK" w:cs="宋体"/>
                <w:kern w:val="0"/>
                <w:sz w:val="24"/>
                <w:szCs w:val="24"/>
                <w:lang w:eastAsia="zh-CN"/>
              </w:rPr>
              <w:t>的比例得分。</w:t>
            </w:r>
          </w:p>
        </w:tc>
      </w:tr>
      <w:tr>
        <w:tblPrEx>
          <w:tblCellMar>
            <w:top w:w="0" w:type="dxa"/>
            <w:left w:w="108" w:type="dxa"/>
            <w:bottom w:w="0" w:type="dxa"/>
            <w:right w:w="108" w:type="dxa"/>
          </w:tblCellMar>
        </w:tblPrEx>
        <w:trPr>
          <w:trHeight w:val="1312"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hint="eastAsia" w:ascii="方正仿宋_GBK" w:hAnsi="宋体" w:eastAsia="方正仿宋_GBK" w:cs="宋体"/>
                <w:kern w:val="0"/>
                <w:sz w:val="24"/>
                <w:szCs w:val="24"/>
              </w:rPr>
              <w:t>1</w:t>
            </w:r>
            <w:r>
              <w:rPr>
                <w:rFonts w:hint="default" w:ascii="方正仿宋_GBK" w:hAnsi="宋体" w:eastAsia="方正仿宋_GBK" w:cs="宋体"/>
                <w:kern w:val="0"/>
                <w:sz w:val="24"/>
                <w:szCs w:val="24"/>
                <w:lang w:val="en" w:eastAsia="zh-CN"/>
              </w:rPr>
              <w:t>2</w:t>
            </w:r>
          </w:p>
        </w:tc>
        <w:tc>
          <w:tcPr>
            <w:tcW w:w="928"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2312" w:hAnsi="方正仿宋_GB2312" w:eastAsia="方正仿宋_GB2312" w:cs="方正仿宋_GB2312"/>
                <w:sz w:val="24"/>
                <w:szCs w:val="24"/>
              </w:rPr>
              <w:t>清查成效度</w:t>
            </w:r>
            <w:r>
              <w:rPr>
                <w:rFonts w:hint="eastAsia" w:ascii="方正仿宋_GBK" w:hAnsi="宋体" w:eastAsia="方正仿宋_GBK" w:cs="宋体"/>
                <w:kern w:val="0"/>
                <w:sz w:val="24"/>
                <w:szCs w:val="24"/>
              </w:rPr>
              <w:t>（</w:t>
            </w:r>
            <w:r>
              <w:rPr>
                <w:rFonts w:hint="default" w:ascii="方正仿宋_GBK" w:hAnsi="宋体" w:eastAsia="方正仿宋_GBK" w:cs="宋体"/>
                <w:kern w:val="0"/>
                <w:sz w:val="24"/>
                <w:szCs w:val="24"/>
                <w:lang w:val="en"/>
              </w:rPr>
              <w:t>15</w:t>
            </w:r>
            <w:r>
              <w:rPr>
                <w:rFonts w:hint="eastAsia" w:ascii="方正仿宋_GBK" w:hAnsi="宋体" w:eastAsia="方正仿宋_GBK" w:cs="宋体"/>
                <w:kern w:val="0"/>
                <w:sz w:val="24"/>
                <w:szCs w:val="24"/>
              </w:rPr>
              <w:t>分）</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市场准入违规问题清查工作机制建立（</w:t>
            </w:r>
            <w:r>
              <w:rPr>
                <w:rFonts w:hint="default" w:ascii="方正仿宋_GBK" w:hAnsi="宋体" w:eastAsia="方正仿宋_GBK" w:cs="宋体"/>
                <w:kern w:val="0"/>
                <w:sz w:val="24"/>
                <w:szCs w:val="24"/>
                <w:lang w:val="en"/>
              </w:rPr>
              <w:t>3</w:t>
            </w:r>
            <w:r>
              <w:rPr>
                <w:rFonts w:hint="eastAsia" w:ascii="方正仿宋_GBK" w:hAnsi="宋体" w:eastAsia="方正仿宋_GBK" w:cs="宋体"/>
                <w:kern w:val="0"/>
                <w:sz w:val="24"/>
                <w:szCs w:val="24"/>
              </w:rPr>
              <w:t>分）</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rPr>
              <w:t>市场准入违规问题清查工作机制</w:t>
            </w:r>
            <w:r>
              <w:rPr>
                <w:rFonts w:hint="eastAsia" w:ascii="方正仿宋_GBK" w:hAnsi="宋体" w:eastAsia="方正仿宋_GBK" w:cs="宋体"/>
                <w:kern w:val="0"/>
                <w:sz w:val="24"/>
                <w:szCs w:val="24"/>
                <w:lang w:eastAsia="zh-CN"/>
              </w:rPr>
              <w:t>完善度</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印证材料</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市发展改革委、市商务局、市行政审批服务管理局</w:t>
            </w: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对照国家和省要求进行评估</w:t>
            </w:r>
            <w:r>
              <w:rPr>
                <w:rFonts w:hint="eastAsia" w:ascii="方正仿宋_GBK" w:hAnsi="宋体" w:eastAsia="方正仿宋_GBK" w:cs="宋体"/>
                <w:kern w:val="0"/>
                <w:sz w:val="24"/>
                <w:szCs w:val="24"/>
              </w:rPr>
              <w:t>。</w:t>
            </w:r>
          </w:p>
        </w:tc>
      </w:tr>
      <w:tr>
        <w:tblPrEx>
          <w:tblCellMar>
            <w:top w:w="0" w:type="dxa"/>
            <w:left w:w="108" w:type="dxa"/>
            <w:bottom w:w="0" w:type="dxa"/>
            <w:right w:w="108" w:type="dxa"/>
          </w:tblCellMar>
        </w:tblPrEx>
        <w:trPr>
          <w:trHeight w:val="1312"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hint="eastAsia" w:ascii="方正仿宋_GBK" w:hAnsi="宋体" w:eastAsia="方正仿宋_GBK" w:cs="宋体"/>
                <w:kern w:val="0"/>
                <w:sz w:val="24"/>
                <w:szCs w:val="24"/>
              </w:rPr>
              <w:t>1</w:t>
            </w:r>
            <w:r>
              <w:rPr>
                <w:rFonts w:hint="default" w:ascii="方正仿宋_GBK" w:hAnsi="宋体" w:eastAsia="方正仿宋_GBK" w:cs="宋体"/>
                <w:kern w:val="0"/>
                <w:sz w:val="24"/>
                <w:szCs w:val="24"/>
                <w:lang w:val="en" w:eastAsia="zh-CN"/>
              </w:rPr>
              <w:t>3</w:t>
            </w:r>
          </w:p>
        </w:tc>
        <w:tc>
          <w:tcPr>
            <w:tcW w:w="928" w:type="dxa"/>
            <w:vMerge w:val="continue"/>
            <w:tcBorders>
              <w:left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建立投诉渠道并公开（</w:t>
            </w:r>
            <w:r>
              <w:rPr>
                <w:rFonts w:hint="default" w:ascii="方正仿宋_GBK" w:hAnsi="宋体" w:eastAsia="方正仿宋_GBK" w:cs="宋体"/>
                <w:kern w:val="0"/>
                <w:sz w:val="24"/>
                <w:szCs w:val="24"/>
                <w:lang w:val="en"/>
              </w:rPr>
              <w:t>3</w:t>
            </w:r>
            <w:r>
              <w:rPr>
                <w:rFonts w:hint="eastAsia" w:ascii="方正仿宋_GBK" w:hAnsi="宋体" w:eastAsia="方正仿宋_GBK" w:cs="宋体"/>
                <w:kern w:val="0"/>
                <w:sz w:val="24"/>
                <w:szCs w:val="24"/>
              </w:rPr>
              <w:t>分）</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是否建立市场准入违规问题投诉举报渠道并公开。</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印证材料</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市发展改革委、市商务局、市行政审批服务管理局</w:t>
            </w: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建立得满分，未建立不得分。</w:t>
            </w:r>
          </w:p>
          <w:p>
            <w:pPr>
              <w:widowControl/>
              <w:spacing w:line="320" w:lineRule="exact"/>
              <w:jc w:val="left"/>
              <w:rPr>
                <w:rFonts w:hint="eastAsia" w:ascii="方正仿宋_GBK" w:hAnsi="宋体" w:eastAsia="方正仿宋_GBK" w:cs="宋体"/>
                <w:kern w:val="0"/>
                <w:sz w:val="24"/>
                <w:szCs w:val="24"/>
                <w:lang w:eastAsia="zh-CN"/>
              </w:rPr>
            </w:pPr>
          </w:p>
        </w:tc>
      </w:tr>
      <w:tr>
        <w:tblPrEx>
          <w:tblCellMar>
            <w:top w:w="0" w:type="dxa"/>
            <w:left w:w="108" w:type="dxa"/>
            <w:bottom w:w="0" w:type="dxa"/>
            <w:right w:w="108" w:type="dxa"/>
          </w:tblCellMar>
        </w:tblPrEx>
        <w:trPr>
          <w:trHeight w:val="1312"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hint="eastAsia" w:ascii="方正仿宋_GBK" w:hAnsi="宋体" w:eastAsia="方正仿宋_GBK" w:cs="宋体"/>
                <w:kern w:val="0"/>
                <w:sz w:val="24"/>
                <w:szCs w:val="24"/>
                <w:lang w:val="en-US" w:eastAsia="zh-CN"/>
              </w:rPr>
              <w:t>1</w:t>
            </w:r>
            <w:r>
              <w:rPr>
                <w:rFonts w:hint="default" w:ascii="方正仿宋_GBK" w:hAnsi="宋体" w:eastAsia="方正仿宋_GBK" w:cs="宋体"/>
                <w:kern w:val="0"/>
                <w:sz w:val="24"/>
                <w:szCs w:val="24"/>
                <w:lang w:val="en" w:eastAsia="zh-CN"/>
              </w:rPr>
              <w:t>4</w:t>
            </w:r>
          </w:p>
        </w:tc>
        <w:tc>
          <w:tcPr>
            <w:tcW w:w="928" w:type="dxa"/>
            <w:vMerge w:val="continue"/>
            <w:tcBorders>
              <w:left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rPr>
              <w:t>违规问题整改率（</w:t>
            </w:r>
            <w:r>
              <w:rPr>
                <w:rFonts w:hint="eastAsia" w:ascii="方正仿宋_GBK" w:hAnsi="宋体" w:eastAsia="方正仿宋_GBK" w:cs="宋体"/>
                <w:kern w:val="0"/>
                <w:sz w:val="24"/>
                <w:szCs w:val="24"/>
                <w:lang w:val="en-US" w:eastAsia="zh-CN"/>
              </w:rPr>
              <w:t>3</w:t>
            </w:r>
            <w:r>
              <w:rPr>
                <w:rFonts w:hint="eastAsia" w:ascii="方正仿宋_GBK" w:hAnsi="宋体" w:eastAsia="方正仿宋_GBK" w:cs="宋体"/>
                <w:kern w:val="0"/>
                <w:sz w:val="24"/>
                <w:szCs w:val="24"/>
              </w:rPr>
              <w:t>分）</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rPr>
              <w:t>已整改问题总量占全部违规问题总量比例。</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lang w:eastAsia="zh-CN"/>
              </w:rPr>
              <w:t>印证材料</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工作机制有关部门</w:t>
            </w: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rPr>
              <w:t>按比例得分</w:t>
            </w:r>
          </w:p>
        </w:tc>
      </w:tr>
      <w:tr>
        <w:tblPrEx>
          <w:tblCellMar>
            <w:top w:w="0" w:type="dxa"/>
            <w:left w:w="108" w:type="dxa"/>
            <w:bottom w:w="0" w:type="dxa"/>
            <w:right w:w="108" w:type="dxa"/>
          </w:tblCellMar>
        </w:tblPrEx>
        <w:trPr>
          <w:trHeight w:val="1312"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hint="default" w:ascii="方正仿宋_GBK" w:hAnsi="宋体" w:eastAsia="方正仿宋_GBK" w:cs="宋体"/>
                <w:kern w:val="0"/>
                <w:sz w:val="24"/>
                <w:szCs w:val="24"/>
                <w:lang w:val="en"/>
              </w:rPr>
              <w:t>15</w:t>
            </w:r>
          </w:p>
        </w:tc>
        <w:tc>
          <w:tcPr>
            <w:tcW w:w="928" w:type="dxa"/>
            <w:vMerge w:val="continue"/>
            <w:tcBorders>
              <w:left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lang w:eastAsia="zh-CN"/>
              </w:rPr>
              <w:t>市场准入壁垒排查清理情况上报率</w:t>
            </w:r>
            <w:r>
              <w:rPr>
                <w:rFonts w:hint="eastAsia" w:ascii="方正仿宋_GBK" w:hAnsi="宋体" w:eastAsia="方正仿宋_GBK" w:cs="宋体"/>
                <w:kern w:val="0"/>
                <w:sz w:val="24"/>
                <w:szCs w:val="24"/>
              </w:rPr>
              <w:t>（</w:t>
            </w:r>
            <w:r>
              <w:rPr>
                <w:rFonts w:ascii="方正仿宋_GBK" w:hAnsi="宋体" w:eastAsia="方正仿宋_GBK" w:cs="宋体"/>
                <w:kern w:val="0"/>
                <w:sz w:val="24"/>
                <w:szCs w:val="24"/>
              </w:rPr>
              <w:t>2</w:t>
            </w:r>
            <w:r>
              <w:rPr>
                <w:rFonts w:hint="eastAsia" w:ascii="方正仿宋_GBK" w:hAnsi="宋体" w:eastAsia="方正仿宋_GBK" w:cs="宋体"/>
                <w:kern w:val="0"/>
                <w:sz w:val="24"/>
                <w:szCs w:val="24"/>
              </w:rPr>
              <w:t>分）</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lang w:eastAsia="zh-CN"/>
              </w:rPr>
              <w:t>是否按照定期报送市场准入壁垒排查清理情况要求按时上报。</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lang w:eastAsia="zh-CN"/>
              </w:rPr>
              <w:t>印证材料</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工作机制有关部门</w:t>
            </w: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rPr>
              <w:t>按比例得分</w:t>
            </w:r>
          </w:p>
        </w:tc>
      </w:tr>
      <w:tr>
        <w:tblPrEx>
          <w:tblCellMar>
            <w:top w:w="0" w:type="dxa"/>
            <w:left w:w="108" w:type="dxa"/>
            <w:bottom w:w="0" w:type="dxa"/>
            <w:right w:w="108" w:type="dxa"/>
          </w:tblCellMar>
        </w:tblPrEx>
        <w:trPr>
          <w:trHeight w:val="1312"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hint="default" w:ascii="方正仿宋_GBK" w:hAnsi="宋体" w:eastAsia="方正仿宋_GBK" w:cs="宋体"/>
                <w:kern w:val="0"/>
                <w:sz w:val="24"/>
                <w:szCs w:val="24"/>
                <w:lang w:val="en"/>
              </w:rPr>
              <w:t>16</w:t>
            </w:r>
          </w:p>
        </w:tc>
        <w:tc>
          <w:tcPr>
            <w:tcW w:w="928" w:type="dxa"/>
            <w:vMerge w:val="continue"/>
            <w:tcBorders>
              <w:left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rPr>
              <w:t>违规案例对照整改情况（</w:t>
            </w:r>
            <w:r>
              <w:rPr>
                <w:rFonts w:ascii="方正仿宋_GBK" w:hAnsi="宋体" w:eastAsia="方正仿宋_GBK" w:cs="宋体"/>
                <w:kern w:val="0"/>
                <w:sz w:val="24"/>
                <w:szCs w:val="24"/>
              </w:rPr>
              <w:t>2</w:t>
            </w:r>
            <w:r>
              <w:rPr>
                <w:rFonts w:hint="eastAsia" w:ascii="方正仿宋_GBK" w:hAnsi="宋体" w:eastAsia="方正仿宋_GBK" w:cs="宋体"/>
                <w:kern w:val="0"/>
                <w:sz w:val="24"/>
                <w:szCs w:val="24"/>
              </w:rPr>
              <w:t>分）</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rPr>
              <w:t>根据国家已发布的典型案例，地方是否对照典型案例自查及整改情况。</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lang w:eastAsia="zh-CN"/>
              </w:rPr>
              <w:t>印证材料</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工作机制有关部门</w:t>
            </w: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lang w:eastAsia="zh-CN"/>
              </w:rPr>
              <w:t>对照国家和省要求进行评估</w:t>
            </w:r>
            <w:r>
              <w:rPr>
                <w:rFonts w:hint="eastAsia" w:ascii="方正仿宋_GBK" w:hAnsi="宋体" w:eastAsia="方正仿宋_GBK" w:cs="宋体"/>
                <w:kern w:val="0"/>
                <w:sz w:val="24"/>
                <w:szCs w:val="24"/>
              </w:rPr>
              <w:t>。</w:t>
            </w:r>
          </w:p>
        </w:tc>
      </w:tr>
      <w:tr>
        <w:tblPrEx>
          <w:tblCellMar>
            <w:top w:w="0" w:type="dxa"/>
            <w:left w:w="108" w:type="dxa"/>
            <w:bottom w:w="0" w:type="dxa"/>
            <w:right w:w="108" w:type="dxa"/>
          </w:tblCellMar>
        </w:tblPrEx>
        <w:trPr>
          <w:trHeight w:val="1312"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hint="default" w:ascii="方正仿宋_GBK" w:hAnsi="宋体" w:eastAsia="方正仿宋_GBK" w:cs="宋体"/>
                <w:kern w:val="0"/>
                <w:sz w:val="24"/>
                <w:szCs w:val="24"/>
                <w:lang w:val="en"/>
              </w:rPr>
              <w:t>17</w:t>
            </w:r>
          </w:p>
        </w:tc>
        <w:tc>
          <w:tcPr>
            <w:tcW w:w="928"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rPr>
              <w:t>违规情况处理回应情况</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lang w:val="en-US" w:eastAsia="zh-CN"/>
              </w:rPr>
              <w:t>2分）</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对市场主体反馈的违规情况的处理回应情况。</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印证材料</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工作机制有关部门</w:t>
            </w: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按向市场主体反馈整改结果占</w:t>
            </w:r>
            <w:r>
              <w:rPr>
                <w:rFonts w:hint="eastAsia" w:ascii="方正仿宋_GBK" w:hAnsi="宋体" w:eastAsia="方正仿宋_GBK" w:cs="宋体"/>
                <w:kern w:val="0"/>
                <w:sz w:val="24"/>
                <w:szCs w:val="24"/>
              </w:rPr>
              <w:t>全部违规问题总量比例</w:t>
            </w:r>
            <w:r>
              <w:rPr>
                <w:rFonts w:hint="eastAsia" w:ascii="方正仿宋_GBK" w:hAnsi="宋体" w:eastAsia="方正仿宋_GBK" w:cs="宋体"/>
                <w:kern w:val="0"/>
                <w:sz w:val="24"/>
                <w:szCs w:val="24"/>
                <w:lang w:eastAsia="zh-CN"/>
              </w:rPr>
              <w:t>得分。</w:t>
            </w:r>
          </w:p>
        </w:tc>
      </w:tr>
      <w:tr>
        <w:tblPrEx>
          <w:tblCellMar>
            <w:top w:w="0" w:type="dxa"/>
            <w:left w:w="108" w:type="dxa"/>
            <w:bottom w:w="0" w:type="dxa"/>
            <w:right w:w="108" w:type="dxa"/>
          </w:tblCellMar>
        </w:tblPrEx>
        <w:trPr>
          <w:trHeight w:val="1715"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eastAsia="zh-CN"/>
              </w:rPr>
            </w:pPr>
            <w:r>
              <w:rPr>
                <w:rFonts w:hint="default" w:ascii="方正仿宋_GBK" w:hAnsi="宋体" w:eastAsia="方正仿宋_GBK" w:cs="宋体"/>
                <w:kern w:val="0"/>
                <w:sz w:val="24"/>
                <w:szCs w:val="24"/>
                <w:highlight w:val="none"/>
                <w:lang w:val="en" w:eastAsia="zh-CN"/>
              </w:rPr>
              <w:t>18</w:t>
            </w:r>
          </w:p>
        </w:tc>
        <w:tc>
          <w:tcPr>
            <w:tcW w:w="928"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效能保障度（</w:t>
            </w:r>
            <w:r>
              <w:rPr>
                <w:rFonts w:hint="default" w:ascii="方正仿宋_GBK" w:hAnsi="宋体" w:eastAsia="方正仿宋_GBK" w:cs="宋体"/>
                <w:kern w:val="0"/>
                <w:sz w:val="24"/>
                <w:szCs w:val="24"/>
                <w:lang w:val="en" w:eastAsia="zh-CN"/>
              </w:rPr>
              <w:t>20</w:t>
            </w:r>
            <w:r>
              <w:rPr>
                <w:rFonts w:hint="eastAsia" w:ascii="方正仿宋_GBK" w:hAnsi="宋体" w:eastAsia="方正仿宋_GBK" w:cs="宋体"/>
                <w:kern w:val="0"/>
                <w:sz w:val="24"/>
                <w:szCs w:val="24"/>
              </w:rPr>
              <w:t>分）</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健全工作机制（</w:t>
            </w:r>
            <w:r>
              <w:rPr>
                <w:rFonts w:hint="default" w:ascii="方正仿宋_GBK" w:hAnsi="宋体" w:eastAsia="方正仿宋_GBK" w:cs="宋体"/>
                <w:kern w:val="0"/>
                <w:sz w:val="24"/>
                <w:szCs w:val="24"/>
                <w:lang w:val="en" w:eastAsia="zh-CN"/>
              </w:rPr>
              <w:t>6</w:t>
            </w:r>
            <w:r>
              <w:rPr>
                <w:rFonts w:hint="eastAsia" w:ascii="方正仿宋_GBK" w:hAnsi="宋体" w:eastAsia="方正仿宋_GBK" w:cs="宋体"/>
                <w:kern w:val="0"/>
                <w:sz w:val="24"/>
                <w:szCs w:val="24"/>
              </w:rPr>
              <w:t>分）</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是否成立对应的领导机构；（</w:t>
            </w:r>
            <w:r>
              <w:rPr>
                <w:rFonts w:hint="eastAsia" w:ascii="方正仿宋_GBK" w:hAnsi="宋体" w:eastAsia="方正仿宋_GBK" w:cs="宋体"/>
                <w:kern w:val="0"/>
                <w:sz w:val="24"/>
                <w:szCs w:val="24"/>
                <w:lang w:val="en-US" w:eastAsia="zh-CN"/>
              </w:rPr>
              <w:t>2</w:t>
            </w:r>
            <w:r>
              <w:rPr>
                <w:rFonts w:hint="eastAsia" w:ascii="方正仿宋_GBK" w:hAnsi="宋体" w:eastAsia="方正仿宋_GBK" w:cs="宋体"/>
                <w:kern w:val="0"/>
                <w:sz w:val="24"/>
                <w:szCs w:val="24"/>
              </w:rPr>
              <w:t>分）</w:t>
            </w:r>
          </w:p>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是否安排专人负责；（</w:t>
            </w:r>
            <w:r>
              <w:rPr>
                <w:rFonts w:hint="default" w:ascii="方正仿宋_GBK" w:hAnsi="宋体" w:eastAsia="方正仿宋_GBK" w:cs="宋体"/>
                <w:kern w:val="0"/>
                <w:sz w:val="24"/>
                <w:szCs w:val="24"/>
                <w:lang w:val="en" w:eastAsia="zh-CN"/>
              </w:rPr>
              <w:t>2</w:t>
            </w:r>
            <w:r>
              <w:rPr>
                <w:rFonts w:hint="eastAsia" w:ascii="方正仿宋_GBK" w:hAnsi="宋体" w:eastAsia="方正仿宋_GBK" w:cs="宋体"/>
                <w:kern w:val="0"/>
                <w:sz w:val="24"/>
                <w:szCs w:val="24"/>
              </w:rPr>
              <w:t>分）</w:t>
            </w:r>
          </w:p>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是否及时调整更新并上报。（</w:t>
            </w:r>
            <w:r>
              <w:rPr>
                <w:rFonts w:hint="default" w:ascii="方正仿宋_GBK" w:hAnsi="宋体" w:eastAsia="方正仿宋_GBK" w:cs="宋体"/>
                <w:kern w:val="0"/>
                <w:sz w:val="24"/>
                <w:szCs w:val="24"/>
                <w:lang w:val="en" w:eastAsia="zh-CN"/>
              </w:rPr>
              <w:t>2</w:t>
            </w:r>
            <w:r>
              <w:rPr>
                <w:rFonts w:hint="eastAsia" w:ascii="方正仿宋_GBK" w:hAnsi="宋体" w:eastAsia="方正仿宋_GBK" w:cs="宋体"/>
                <w:kern w:val="0"/>
                <w:sz w:val="24"/>
                <w:szCs w:val="24"/>
              </w:rPr>
              <w:t>分）</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印证材料</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工作机制有关部门</w:t>
            </w: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有相应的举措，得相应的分值。</w:t>
            </w:r>
          </w:p>
        </w:tc>
      </w:tr>
      <w:tr>
        <w:tblPrEx>
          <w:tblCellMar>
            <w:top w:w="0" w:type="dxa"/>
            <w:left w:w="108" w:type="dxa"/>
            <w:bottom w:w="0" w:type="dxa"/>
            <w:right w:w="108" w:type="dxa"/>
          </w:tblCellMar>
        </w:tblPrEx>
        <w:trPr>
          <w:trHeight w:val="1551"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color w:val="000000"/>
                <w:kern w:val="0"/>
                <w:sz w:val="24"/>
                <w:szCs w:val="24"/>
                <w:lang w:val="en"/>
              </w:rPr>
            </w:pPr>
            <w:r>
              <w:rPr>
                <w:rFonts w:hint="default" w:ascii="方正仿宋_GBK" w:hAnsi="宋体" w:eastAsia="方正仿宋_GBK" w:cs="宋体"/>
                <w:color w:val="000000"/>
                <w:kern w:val="0"/>
                <w:sz w:val="24"/>
                <w:szCs w:val="24"/>
                <w:lang w:val="en"/>
              </w:rPr>
              <w:t>19</w:t>
            </w:r>
          </w:p>
        </w:tc>
        <w:tc>
          <w:tcPr>
            <w:tcW w:w="928" w:type="dxa"/>
            <w:vMerge w:val="continue"/>
            <w:tcBorders>
              <w:left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市场准入负面清单公开查询（</w:t>
            </w:r>
            <w:r>
              <w:rPr>
                <w:rFonts w:hint="eastAsia" w:ascii="方正仿宋_GBK" w:hAnsi="宋体" w:eastAsia="方正仿宋_GBK" w:cs="宋体"/>
                <w:kern w:val="0"/>
                <w:sz w:val="24"/>
                <w:szCs w:val="24"/>
                <w:lang w:val="en-US" w:eastAsia="zh-CN"/>
              </w:rPr>
              <w:t>4</w:t>
            </w:r>
            <w:r>
              <w:rPr>
                <w:rFonts w:hint="eastAsia" w:ascii="方正仿宋_GBK" w:hAnsi="宋体" w:eastAsia="方正仿宋_GBK" w:cs="宋体"/>
                <w:kern w:val="0"/>
                <w:sz w:val="24"/>
                <w:szCs w:val="24"/>
              </w:rPr>
              <w:t>分）</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rPr>
              <w:t>是否</w:t>
            </w:r>
            <w:r>
              <w:rPr>
                <w:rFonts w:hint="eastAsia" w:ascii="方正仿宋_GBK" w:hAnsi="宋体" w:eastAsia="方正仿宋_GBK" w:cs="宋体"/>
                <w:kern w:val="0"/>
                <w:sz w:val="24"/>
                <w:szCs w:val="24"/>
                <w:lang w:eastAsia="zh-CN"/>
              </w:rPr>
              <w:t>通过政府网站</w:t>
            </w:r>
            <w:r>
              <w:rPr>
                <w:rFonts w:hint="eastAsia" w:ascii="方正仿宋_GBK" w:hAnsi="宋体" w:eastAsia="方正仿宋_GBK" w:cs="宋体"/>
                <w:kern w:val="0"/>
                <w:sz w:val="24"/>
                <w:szCs w:val="24"/>
              </w:rPr>
              <w:t>、移动端</w:t>
            </w:r>
            <w:r>
              <w:rPr>
                <w:rFonts w:hint="eastAsia" w:ascii="方正仿宋_GBK" w:hAnsi="宋体" w:eastAsia="方正仿宋_GBK" w:cs="宋体"/>
                <w:kern w:val="0"/>
                <w:sz w:val="24"/>
                <w:szCs w:val="24"/>
                <w:lang w:eastAsia="zh-CN"/>
              </w:rPr>
              <w:t>等</w:t>
            </w:r>
            <w:r>
              <w:rPr>
                <w:rFonts w:hint="eastAsia" w:ascii="方正仿宋_GBK" w:hAnsi="宋体" w:eastAsia="方正仿宋_GBK" w:cs="宋体"/>
                <w:kern w:val="0"/>
                <w:sz w:val="24"/>
                <w:szCs w:val="24"/>
              </w:rPr>
              <w:t>渠道，为市场主体提供市场准入</w:t>
            </w:r>
            <w:r>
              <w:rPr>
                <w:rFonts w:hint="eastAsia" w:ascii="方正仿宋_GBK" w:hAnsi="宋体" w:eastAsia="方正仿宋_GBK" w:cs="宋体"/>
                <w:kern w:val="0"/>
                <w:sz w:val="24"/>
                <w:szCs w:val="24"/>
                <w:lang w:eastAsia="zh-CN"/>
              </w:rPr>
              <w:t>负面清单内容的查询及相关业务的咨询、查询服务。</w:t>
            </w:r>
            <w:bookmarkStart w:id="1" w:name="_GoBack"/>
            <w:bookmarkEnd w:id="1"/>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US"/>
              </w:rPr>
            </w:pPr>
            <w:r>
              <w:rPr>
                <w:rFonts w:hint="eastAsia" w:ascii="方正仿宋_GBK" w:hAnsi="宋体" w:eastAsia="方正仿宋_GBK" w:cs="宋体"/>
                <w:kern w:val="0"/>
                <w:sz w:val="24"/>
                <w:szCs w:val="24"/>
                <w:lang w:eastAsia="zh-CN"/>
              </w:rPr>
              <w:t>印证材料</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工作机制有关部门</w:t>
            </w: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已实现得满分，未实现不得分。</w:t>
            </w:r>
          </w:p>
        </w:tc>
      </w:tr>
      <w:tr>
        <w:tblPrEx>
          <w:tblCellMar>
            <w:top w:w="0" w:type="dxa"/>
            <w:left w:w="108" w:type="dxa"/>
            <w:bottom w:w="0" w:type="dxa"/>
            <w:right w:w="108" w:type="dxa"/>
          </w:tblCellMar>
        </w:tblPrEx>
        <w:trPr>
          <w:trHeight w:val="1551"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
              </w:rPr>
            </w:pPr>
            <w:r>
              <w:rPr>
                <w:rFonts w:hint="default" w:ascii="方正仿宋_GBK" w:hAnsi="宋体" w:eastAsia="方正仿宋_GBK" w:cs="宋体"/>
                <w:kern w:val="0"/>
                <w:sz w:val="24"/>
                <w:szCs w:val="24"/>
                <w:lang w:val="en"/>
              </w:rPr>
              <w:t>20</w:t>
            </w:r>
          </w:p>
        </w:tc>
        <w:tc>
          <w:tcPr>
            <w:tcW w:w="928" w:type="dxa"/>
            <w:vMerge w:val="continue"/>
            <w:tcBorders>
              <w:left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问题追溯回访（</w:t>
            </w:r>
            <w:r>
              <w:rPr>
                <w:rFonts w:hint="default" w:ascii="方正仿宋_GBK" w:hAnsi="宋体" w:eastAsia="方正仿宋_GBK" w:cs="宋体"/>
                <w:kern w:val="0"/>
                <w:sz w:val="24"/>
                <w:szCs w:val="24"/>
                <w:lang w:val="en" w:eastAsia="zh-CN"/>
              </w:rPr>
              <w:t>4</w:t>
            </w:r>
            <w:r>
              <w:rPr>
                <w:rFonts w:hint="eastAsia" w:ascii="方正仿宋_GBK" w:hAnsi="宋体" w:eastAsia="方正仿宋_GBK" w:cs="宋体"/>
                <w:kern w:val="0"/>
                <w:sz w:val="24"/>
                <w:szCs w:val="24"/>
              </w:rPr>
              <w:t>分）</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highlight w:val="none"/>
              </w:rPr>
              <w:t>评估该地区建立有市场准入负面清单制度问题追溯回访机制。</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印证材料</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市发展改革委、市商务局、市行政审批服务管理局</w:t>
            </w: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建立问题追溯回访机制得分，未建立不得分。</w:t>
            </w:r>
          </w:p>
        </w:tc>
      </w:tr>
      <w:tr>
        <w:tblPrEx>
          <w:tblCellMar>
            <w:top w:w="0" w:type="dxa"/>
            <w:left w:w="108" w:type="dxa"/>
            <w:bottom w:w="0" w:type="dxa"/>
            <w:right w:w="108" w:type="dxa"/>
          </w:tblCellMar>
        </w:tblPrEx>
        <w:trPr>
          <w:trHeight w:val="1551"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highlight w:val="yellow"/>
                <w:lang w:val="en" w:eastAsia="zh-CN"/>
              </w:rPr>
            </w:pPr>
            <w:r>
              <w:rPr>
                <w:rFonts w:hint="default" w:ascii="方正仿宋_GBK" w:hAnsi="宋体" w:eastAsia="方正仿宋_GBK" w:cs="宋体"/>
                <w:kern w:val="0"/>
                <w:sz w:val="24"/>
                <w:szCs w:val="24"/>
                <w:highlight w:val="none"/>
                <w:lang w:val="en" w:eastAsia="zh-CN"/>
              </w:rPr>
              <w:t>21</w:t>
            </w:r>
          </w:p>
        </w:tc>
        <w:tc>
          <w:tcPr>
            <w:tcW w:w="928" w:type="dxa"/>
            <w:vMerge w:val="continue"/>
            <w:tcBorders>
              <w:left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专题培训调研服务（</w:t>
            </w:r>
            <w:r>
              <w:rPr>
                <w:rFonts w:hint="eastAsia" w:ascii="方正仿宋_GBK" w:hAnsi="宋体" w:eastAsia="方正仿宋_GBK" w:cs="宋体"/>
                <w:kern w:val="0"/>
                <w:sz w:val="24"/>
                <w:szCs w:val="24"/>
                <w:lang w:val="en-US" w:eastAsia="zh-CN"/>
              </w:rPr>
              <w:t>4</w:t>
            </w:r>
            <w:r>
              <w:rPr>
                <w:rFonts w:hint="eastAsia" w:ascii="方正仿宋_GBK" w:hAnsi="宋体" w:eastAsia="方正仿宋_GBK" w:cs="宋体"/>
                <w:kern w:val="0"/>
                <w:sz w:val="24"/>
                <w:szCs w:val="24"/>
              </w:rPr>
              <w:t>分）</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行政机关</w:t>
            </w:r>
            <w:r>
              <w:rPr>
                <w:rFonts w:hint="eastAsia" w:ascii="方正仿宋_GBK" w:hAnsi="宋体" w:eastAsia="方正仿宋_GBK" w:cs="宋体"/>
                <w:kern w:val="0"/>
                <w:sz w:val="24"/>
                <w:szCs w:val="24"/>
                <w:lang w:eastAsia="zh-CN"/>
              </w:rPr>
              <w:t>主动</w:t>
            </w:r>
            <w:r>
              <w:rPr>
                <w:rFonts w:hint="eastAsia" w:ascii="方正仿宋_GBK" w:hAnsi="宋体" w:eastAsia="方正仿宋_GBK" w:cs="宋体"/>
                <w:kern w:val="0"/>
                <w:sz w:val="24"/>
                <w:szCs w:val="24"/>
              </w:rPr>
              <w:t>向市场主体提供市场准入</w:t>
            </w:r>
            <w:r>
              <w:rPr>
                <w:rFonts w:hint="eastAsia" w:ascii="方正仿宋_GBK" w:hAnsi="宋体" w:eastAsia="方正仿宋_GBK" w:cs="宋体"/>
                <w:kern w:val="0"/>
                <w:sz w:val="24"/>
                <w:szCs w:val="24"/>
                <w:lang w:eastAsia="zh-CN"/>
              </w:rPr>
              <w:t>培训、调研、座谈等服务情况</w:t>
            </w:r>
            <w:r>
              <w:rPr>
                <w:rFonts w:hint="eastAsia" w:ascii="方正仿宋_GBK" w:hAnsi="宋体" w:eastAsia="方正仿宋_GBK" w:cs="宋体"/>
                <w:kern w:val="0"/>
                <w:sz w:val="24"/>
                <w:szCs w:val="24"/>
              </w:rPr>
              <w:t>。</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印证材料</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工作机制有关部门</w:t>
            </w: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根据具体情况酌情得分。</w:t>
            </w:r>
          </w:p>
        </w:tc>
      </w:tr>
      <w:tr>
        <w:tblPrEx>
          <w:tblCellMar>
            <w:top w:w="0" w:type="dxa"/>
            <w:left w:w="108" w:type="dxa"/>
            <w:bottom w:w="0" w:type="dxa"/>
            <w:right w:w="108" w:type="dxa"/>
          </w:tblCellMar>
        </w:tblPrEx>
        <w:trPr>
          <w:trHeight w:val="1176"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highlight w:val="yellow"/>
                <w:lang w:val="en" w:eastAsia="zh-CN"/>
              </w:rPr>
            </w:pPr>
            <w:r>
              <w:rPr>
                <w:rFonts w:hint="default" w:ascii="方正仿宋_GBK" w:hAnsi="宋体" w:eastAsia="方正仿宋_GBK" w:cs="宋体"/>
                <w:kern w:val="0"/>
                <w:sz w:val="24"/>
                <w:szCs w:val="24"/>
                <w:highlight w:val="none"/>
                <w:lang w:val="en" w:eastAsia="zh-CN"/>
              </w:rPr>
              <w:t>22</w:t>
            </w:r>
          </w:p>
        </w:tc>
        <w:tc>
          <w:tcPr>
            <w:tcW w:w="928"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市场准入负面清单制度宣传（</w:t>
            </w:r>
            <w:r>
              <w:rPr>
                <w:rFonts w:hint="default" w:ascii="方正仿宋_GBK" w:hAnsi="宋体" w:eastAsia="方正仿宋_GBK" w:cs="宋体"/>
                <w:kern w:val="0"/>
                <w:sz w:val="24"/>
                <w:szCs w:val="24"/>
                <w:lang w:val="en" w:eastAsia="zh-CN"/>
              </w:rPr>
              <w:t>2</w:t>
            </w:r>
            <w:r>
              <w:rPr>
                <w:rFonts w:hint="eastAsia" w:ascii="方正仿宋_GBK" w:hAnsi="宋体" w:eastAsia="方正仿宋_GBK" w:cs="宋体"/>
                <w:kern w:val="0"/>
                <w:sz w:val="24"/>
                <w:szCs w:val="24"/>
              </w:rPr>
              <w:t>分）</w:t>
            </w:r>
          </w:p>
        </w:tc>
        <w:tc>
          <w:tcPr>
            <w:tcW w:w="408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每年至少开展</w:t>
            </w:r>
            <w:r>
              <w:rPr>
                <w:rFonts w:hint="eastAsia" w:ascii="方正仿宋_GBK" w:hAnsi="宋体" w:eastAsia="方正仿宋_GBK" w:cs="宋体"/>
                <w:kern w:val="0"/>
                <w:sz w:val="24"/>
                <w:szCs w:val="24"/>
                <w:lang w:val="en-US" w:eastAsia="zh-CN"/>
              </w:rPr>
              <w:t>2</w:t>
            </w:r>
            <w:r>
              <w:rPr>
                <w:rFonts w:hint="eastAsia" w:ascii="方正仿宋_GBK" w:hAnsi="宋体" w:eastAsia="方正仿宋_GBK" w:cs="宋体"/>
                <w:kern w:val="0"/>
                <w:sz w:val="24"/>
                <w:szCs w:val="24"/>
              </w:rPr>
              <w:t>次以上市场准入负面清单制度宣传工作。</w:t>
            </w:r>
          </w:p>
        </w:tc>
        <w:tc>
          <w:tcPr>
            <w:tcW w:w="154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eastAsia="zh-CN"/>
              </w:rPr>
              <w:t>印证材料</w:t>
            </w:r>
          </w:p>
        </w:tc>
        <w:tc>
          <w:tcPr>
            <w:tcW w:w="183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工作机制有关部门</w:t>
            </w:r>
          </w:p>
        </w:tc>
        <w:tc>
          <w:tcPr>
            <w:tcW w:w="35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开展2次（含）以上的得满分，开展</w:t>
            </w:r>
            <w:r>
              <w:rPr>
                <w:rFonts w:ascii="方正仿宋_GBK" w:hAnsi="宋体" w:eastAsia="方正仿宋_GBK" w:cs="宋体"/>
                <w:kern w:val="0"/>
                <w:sz w:val="24"/>
                <w:szCs w:val="24"/>
              </w:rPr>
              <w:t>1</w:t>
            </w:r>
            <w:r>
              <w:rPr>
                <w:rFonts w:hint="eastAsia" w:ascii="方正仿宋_GBK" w:hAnsi="宋体" w:eastAsia="方正仿宋_GBK" w:cs="宋体"/>
                <w:kern w:val="0"/>
                <w:sz w:val="24"/>
                <w:szCs w:val="24"/>
              </w:rPr>
              <w:t>次的得满1分，未开展不得分。</w:t>
            </w:r>
          </w:p>
        </w:tc>
      </w:tr>
      <w:tr>
        <w:tblPrEx>
          <w:tblCellMar>
            <w:top w:w="0" w:type="dxa"/>
            <w:left w:w="108" w:type="dxa"/>
            <w:bottom w:w="0" w:type="dxa"/>
            <w:right w:w="108" w:type="dxa"/>
          </w:tblCellMar>
        </w:tblPrEx>
        <w:trPr>
          <w:trHeight w:val="1529"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rPr>
              <w:t>2</w:t>
            </w:r>
            <w:r>
              <w:rPr>
                <w:rFonts w:hint="eastAsia" w:ascii="方正仿宋_GBK" w:hAnsi="宋体" w:eastAsia="方正仿宋_GBK" w:cs="宋体"/>
                <w:kern w:val="0"/>
                <w:sz w:val="24"/>
                <w:szCs w:val="24"/>
                <w:lang w:val="en-US" w:eastAsia="zh-CN"/>
              </w:rPr>
              <w:t>3</w:t>
            </w:r>
          </w:p>
        </w:tc>
        <w:tc>
          <w:tcPr>
            <w:tcW w:w="928" w:type="dxa"/>
            <w:vMerge w:val="restart"/>
            <w:tcBorders>
              <w:top w:val="single" w:color="auto" w:sz="4" w:space="0"/>
              <w:left w:val="single" w:color="auto" w:sz="4" w:space="0"/>
              <w:right w:val="single" w:color="auto" w:sz="4" w:space="0"/>
            </w:tcBorders>
            <w:vAlign w:val="center"/>
          </w:tcPr>
          <w:p>
            <w:pPr>
              <w:widowControl/>
              <w:spacing w:line="320" w:lineRule="exact"/>
              <w:jc w:val="left"/>
              <w:rPr>
                <w:rFonts w:ascii="方正仿宋_GBK" w:hAnsi="宋体" w:eastAsia="方正仿宋_GBK" w:cs="宋体"/>
                <w:kern w:val="0"/>
                <w:sz w:val="24"/>
                <w:szCs w:val="24"/>
              </w:rPr>
            </w:pPr>
            <w:r>
              <w:rPr>
                <w:rFonts w:hint="eastAsia" w:ascii="方正仿宋_GB2312" w:hAnsi="方正仿宋_GB2312" w:eastAsia="方正仿宋_GB2312" w:cs="方正仿宋_GB2312"/>
                <w:sz w:val="24"/>
                <w:szCs w:val="24"/>
              </w:rPr>
              <w:t>主体感受度</w:t>
            </w:r>
            <w:r>
              <w:rPr>
                <w:rFonts w:hint="eastAsia" w:ascii="方正仿宋_GBK" w:hAnsi="宋体" w:eastAsia="方正仿宋_GBK" w:cs="宋体"/>
                <w:kern w:val="0"/>
                <w:sz w:val="24"/>
                <w:szCs w:val="24"/>
              </w:rPr>
              <w:t>（</w:t>
            </w:r>
            <w:r>
              <w:rPr>
                <w:rFonts w:hint="default" w:ascii="方正仿宋_GBK" w:hAnsi="宋体" w:eastAsia="方正仿宋_GBK" w:cs="宋体"/>
                <w:kern w:val="0"/>
                <w:sz w:val="24"/>
                <w:szCs w:val="24"/>
                <w:lang w:val="en" w:eastAsia="zh-CN"/>
              </w:rPr>
              <w:t>15</w:t>
            </w:r>
            <w:r>
              <w:rPr>
                <w:rFonts w:hint="eastAsia" w:ascii="方正仿宋_GBK" w:hAnsi="宋体" w:eastAsia="方正仿宋_GBK" w:cs="宋体"/>
                <w:kern w:val="0"/>
                <w:sz w:val="24"/>
                <w:szCs w:val="24"/>
              </w:rPr>
              <w:t>分）</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Style w:val="4"/>
                <w:rFonts w:hAnsi="Times New Roman"/>
                <w:sz w:val="24"/>
                <w:szCs w:val="24"/>
                <w:lang w:val="en-US" w:eastAsia="zh-CN" w:bidi="ar"/>
              </w:rPr>
              <w:t>市场准入负面清单知晓度</w:t>
            </w:r>
            <w:r>
              <w:rPr>
                <w:rFonts w:hint="eastAsia" w:ascii="方正仿宋_GBK" w:hAnsi="宋体" w:eastAsia="方正仿宋_GBK" w:cs="宋体"/>
                <w:kern w:val="0"/>
                <w:sz w:val="24"/>
                <w:szCs w:val="24"/>
              </w:rPr>
              <w:t>（</w:t>
            </w:r>
            <w:r>
              <w:rPr>
                <w:rFonts w:hint="default" w:ascii="方正仿宋_GBK" w:hAnsi="宋体" w:eastAsia="方正仿宋_GBK" w:cs="宋体"/>
                <w:kern w:val="0"/>
                <w:sz w:val="24"/>
                <w:szCs w:val="24"/>
                <w:lang w:val="en"/>
              </w:rPr>
              <w:t>3</w:t>
            </w:r>
            <w:r>
              <w:rPr>
                <w:rFonts w:hint="eastAsia" w:ascii="方正仿宋_GBK" w:hAnsi="宋体" w:eastAsia="方正仿宋_GBK" w:cs="宋体"/>
                <w:kern w:val="0"/>
                <w:sz w:val="24"/>
                <w:szCs w:val="24"/>
              </w:rPr>
              <w:t>分）</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Style w:val="4"/>
                <w:rFonts w:hAnsi="Times New Roman"/>
                <w:sz w:val="24"/>
                <w:szCs w:val="24"/>
                <w:lang w:val="en-US" w:eastAsia="zh-CN" w:bidi="ar"/>
              </w:rPr>
              <w:t>评估市场主体</w:t>
            </w:r>
            <w:r>
              <w:rPr>
                <w:rStyle w:val="4"/>
                <w:rFonts w:hint="eastAsia"/>
                <w:sz w:val="24"/>
                <w:szCs w:val="24"/>
                <w:lang w:val="en-US" w:eastAsia="zh-CN" w:bidi="ar"/>
              </w:rPr>
              <w:t>对《</w:t>
            </w:r>
            <w:r>
              <w:rPr>
                <w:rStyle w:val="4"/>
                <w:rFonts w:hAnsi="Times New Roman"/>
                <w:sz w:val="24"/>
                <w:szCs w:val="24"/>
                <w:lang w:val="en-US" w:eastAsia="zh-CN" w:bidi="ar"/>
              </w:rPr>
              <w:t>市场准入负面清单</w:t>
            </w:r>
            <w:r>
              <w:rPr>
                <w:rStyle w:val="4"/>
                <w:rFonts w:hint="eastAsia"/>
                <w:sz w:val="24"/>
                <w:szCs w:val="24"/>
                <w:lang w:val="en-US" w:eastAsia="zh-CN" w:bidi="ar"/>
              </w:rPr>
              <w:t>》的知晓情况</w:t>
            </w:r>
            <w:r>
              <w:rPr>
                <w:rStyle w:val="4"/>
                <w:rFonts w:hAnsi="Times New Roman"/>
                <w:sz w:val="24"/>
                <w:szCs w:val="24"/>
                <w:lang w:val="en-US" w:eastAsia="zh-CN" w:bidi="ar"/>
              </w:rPr>
              <w:t>。</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Style w:val="4"/>
                <w:rFonts w:hAnsi="Times New Roman"/>
                <w:sz w:val="24"/>
                <w:szCs w:val="24"/>
                <w:lang w:val="en-US" w:eastAsia="zh-CN" w:bidi="ar"/>
              </w:rPr>
            </w:pPr>
            <w:r>
              <w:rPr>
                <w:rStyle w:val="4"/>
                <w:rFonts w:hint="eastAsia"/>
                <w:sz w:val="24"/>
                <w:szCs w:val="24"/>
                <w:lang w:val="en-US" w:eastAsia="zh-CN" w:bidi="ar"/>
              </w:rPr>
              <w:t>调查问卷</w:t>
            </w:r>
          </w:p>
        </w:tc>
        <w:tc>
          <w:tcPr>
            <w:tcW w:w="1830" w:type="dxa"/>
            <w:vMerge w:val="restart"/>
            <w:tcBorders>
              <w:top w:val="single" w:color="auto" w:sz="4" w:space="0"/>
              <w:left w:val="nil"/>
              <w:right w:val="single" w:color="auto" w:sz="4" w:space="0"/>
            </w:tcBorders>
            <w:shd w:val="clear" w:color="auto" w:fill="auto"/>
            <w:vAlign w:val="center"/>
          </w:tcPr>
          <w:p>
            <w:pPr>
              <w:widowControl/>
              <w:spacing w:line="320" w:lineRule="exact"/>
              <w:jc w:val="center"/>
              <w:rPr>
                <w:rStyle w:val="4"/>
                <w:rFonts w:hint="default"/>
                <w:sz w:val="24"/>
                <w:szCs w:val="24"/>
                <w:lang w:val="en-US" w:eastAsia="zh-CN" w:bidi="ar"/>
              </w:rPr>
            </w:pPr>
            <w:r>
              <w:rPr>
                <w:rFonts w:hint="eastAsia" w:ascii="方正仿宋_GBK" w:hAnsi="宋体" w:eastAsia="方正仿宋_GBK" w:cs="宋体"/>
                <w:kern w:val="0"/>
                <w:sz w:val="24"/>
                <w:szCs w:val="24"/>
                <w:lang w:eastAsia="zh-CN"/>
              </w:rPr>
              <w:t>市行政审批服务管理局组织调查问卷</w:t>
            </w:r>
            <w:r>
              <w:rPr>
                <w:rFonts w:hint="eastAsia" w:ascii="方正仿宋_GBK" w:hAnsi="宋体" w:eastAsia="方正仿宋_GBK" w:cs="宋体"/>
                <w:kern w:val="0"/>
                <w:sz w:val="24"/>
                <w:szCs w:val="24"/>
                <w:lang w:val="en-US" w:eastAsia="zh-CN"/>
              </w:rPr>
              <w:t>50个以上市场主体，</w:t>
            </w:r>
            <w:r>
              <w:rPr>
                <w:rFonts w:hint="eastAsia" w:ascii="方正仿宋_GBK" w:hAnsi="宋体" w:eastAsia="方正仿宋_GBK" w:cs="宋体"/>
                <w:kern w:val="0"/>
                <w:sz w:val="24"/>
                <w:szCs w:val="24"/>
                <w:lang w:eastAsia="zh-CN"/>
              </w:rPr>
              <w:t>市发展改革委、市商务局各组织</w:t>
            </w:r>
            <w:r>
              <w:rPr>
                <w:rFonts w:hint="eastAsia" w:ascii="方正仿宋_GBK" w:hAnsi="宋体" w:eastAsia="方正仿宋_GBK" w:cs="宋体"/>
                <w:kern w:val="0"/>
                <w:sz w:val="24"/>
                <w:szCs w:val="24"/>
                <w:lang w:val="en-US" w:eastAsia="zh-CN"/>
              </w:rPr>
              <w:t>20个以上市场主体，其余部门各组织5个以上市场主体</w:t>
            </w: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Style w:val="4"/>
                <w:rFonts w:hAnsi="Times New Roman"/>
                <w:sz w:val="24"/>
                <w:szCs w:val="24"/>
                <w:lang w:val="en-US" w:eastAsia="zh-CN" w:bidi="ar"/>
              </w:rPr>
              <w:t>根据问卷调查结果</w:t>
            </w:r>
            <w:r>
              <w:rPr>
                <w:rStyle w:val="4"/>
                <w:rFonts w:hint="eastAsia"/>
                <w:sz w:val="24"/>
                <w:szCs w:val="24"/>
                <w:lang w:val="en-US" w:eastAsia="zh-CN" w:bidi="ar"/>
              </w:rPr>
              <w:t>，</w:t>
            </w:r>
            <w:r>
              <w:rPr>
                <w:rFonts w:hint="eastAsia" w:ascii="方正仿宋_GBK" w:hAnsi="宋体" w:eastAsia="方正仿宋_GBK" w:cs="宋体"/>
                <w:kern w:val="0"/>
                <w:sz w:val="24"/>
                <w:szCs w:val="24"/>
              </w:rPr>
              <w:t>按比例得分</w:t>
            </w:r>
          </w:p>
        </w:tc>
      </w:tr>
      <w:tr>
        <w:tblPrEx>
          <w:tblCellMar>
            <w:top w:w="0" w:type="dxa"/>
            <w:left w:w="108" w:type="dxa"/>
            <w:bottom w:w="0" w:type="dxa"/>
            <w:right w:w="108" w:type="dxa"/>
          </w:tblCellMar>
        </w:tblPrEx>
        <w:trPr>
          <w:trHeight w:val="1284"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rPr>
              <w:t>2</w:t>
            </w:r>
            <w:r>
              <w:rPr>
                <w:rFonts w:hint="eastAsia" w:ascii="方正仿宋_GBK" w:hAnsi="宋体" w:eastAsia="方正仿宋_GBK" w:cs="宋体"/>
                <w:kern w:val="0"/>
                <w:sz w:val="24"/>
                <w:szCs w:val="24"/>
                <w:lang w:val="en-US" w:eastAsia="zh-CN"/>
              </w:rPr>
              <w:t>4</w:t>
            </w:r>
          </w:p>
        </w:tc>
        <w:tc>
          <w:tcPr>
            <w:tcW w:w="928" w:type="dxa"/>
            <w:vMerge w:val="continue"/>
            <w:tcBorders>
              <w:left w:val="single" w:color="auto" w:sz="4" w:space="0"/>
              <w:right w:val="single" w:color="auto" w:sz="4" w:space="0"/>
            </w:tcBorders>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Style w:val="4"/>
                <w:rFonts w:hAnsi="Times New Roman"/>
                <w:sz w:val="24"/>
                <w:szCs w:val="24"/>
                <w:lang w:val="en-US" w:eastAsia="zh-CN" w:bidi="ar"/>
              </w:rPr>
              <w:t>市场准入负面清单制度认知度</w:t>
            </w:r>
            <w:r>
              <w:rPr>
                <w:rFonts w:hint="eastAsia" w:ascii="方正仿宋_GBK" w:hAnsi="宋体" w:eastAsia="方正仿宋_GBK" w:cs="宋体"/>
                <w:kern w:val="0"/>
                <w:sz w:val="24"/>
                <w:szCs w:val="24"/>
              </w:rPr>
              <w:t>（</w:t>
            </w:r>
            <w:r>
              <w:rPr>
                <w:rFonts w:hint="default" w:ascii="方正仿宋_GBK" w:hAnsi="宋体" w:eastAsia="方正仿宋_GBK" w:cs="宋体"/>
                <w:kern w:val="0"/>
                <w:sz w:val="24"/>
                <w:szCs w:val="24"/>
                <w:lang w:val="en"/>
              </w:rPr>
              <w:t>3</w:t>
            </w:r>
            <w:r>
              <w:rPr>
                <w:rFonts w:hint="eastAsia" w:ascii="方正仿宋_GBK" w:hAnsi="宋体" w:eastAsia="方正仿宋_GBK" w:cs="宋体"/>
                <w:kern w:val="0"/>
                <w:sz w:val="24"/>
                <w:szCs w:val="24"/>
              </w:rPr>
              <w:t>分）</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Style w:val="4"/>
                <w:rFonts w:hAnsi="Times New Roman"/>
                <w:sz w:val="24"/>
                <w:szCs w:val="24"/>
                <w:lang w:val="en-US" w:eastAsia="zh-CN" w:bidi="ar"/>
              </w:rPr>
              <w:t>评估该地区市场主体对市场准入负面清单制度的认知度。</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Style w:val="4"/>
                <w:rFonts w:hAnsi="Times New Roman"/>
                <w:sz w:val="24"/>
                <w:szCs w:val="24"/>
                <w:lang w:val="en-US" w:eastAsia="zh-CN" w:bidi="ar"/>
              </w:rPr>
            </w:pPr>
            <w:r>
              <w:rPr>
                <w:rStyle w:val="4"/>
                <w:rFonts w:hint="eastAsia"/>
                <w:sz w:val="24"/>
                <w:szCs w:val="24"/>
                <w:lang w:val="en-US" w:eastAsia="zh-CN" w:bidi="ar"/>
              </w:rPr>
              <w:t>调查问卷</w:t>
            </w:r>
          </w:p>
        </w:tc>
        <w:tc>
          <w:tcPr>
            <w:tcW w:w="1830" w:type="dxa"/>
            <w:vMerge w:val="continue"/>
            <w:tcBorders>
              <w:left w:val="nil"/>
              <w:right w:val="single" w:color="auto" w:sz="4" w:space="0"/>
            </w:tcBorders>
            <w:shd w:val="clear" w:color="auto" w:fill="auto"/>
            <w:vAlign w:val="center"/>
          </w:tcPr>
          <w:p>
            <w:pPr>
              <w:widowControl/>
              <w:spacing w:line="320" w:lineRule="exact"/>
              <w:jc w:val="center"/>
              <w:rPr>
                <w:rStyle w:val="4"/>
                <w:rFonts w:hint="eastAsia"/>
                <w:sz w:val="24"/>
                <w:szCs w:val="24"/>
                <w:lang w:val="en-US" w:eastAsia="zh-CN" w:bidi="ar"/>
              </w:rPr>
            </w:pP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Style w:val="4"/>
                <w:rFonts w:hAnsi="Times New Roman"/>
                <w:sz w:val="24"/>
                <w:szCs w:val="24"/>
                <w:lang w:val="en-US" w:eastAsia="zh-CN" w:bidi="ar"/>
              </w:rPr>
              <w:t>根据问卷调查结果</w:t>
            </w:r>
            <w:r>
              <w:rPr>
                <w:rStyle w:val="4"/>
                <w:rFonts w:hint="eastAsia"/>
                <w:sz w:val="24"/>
                <w:szCs w:val="24"/>
                <w:lang w:val="en-US" w:eastAsia="zh-CN" w:bidi="ar"/>
              </w:rPr>
              <w:t>，</w:t>
            </w:r>
            <w:r>
              <w:rPr>
                <w:rFonts w:hint="eastAsia" w:ascii="方正仿宋_GBK" w:hAnsi="宋体" w:eastAsia="方正仿宋_GBK" w:cs="宋体"/>
                <w:kern w:val="0"/>
                <w:sz w:val="24"/>
                <w:szCs w:val="24"/>
              </w:rPr>
              <w:t>按比例得分</w:t>
            </w:r>
          </w:p>
        </w:tc>
      </w:tr>
      <w:tr>
        <w:tblPrEx>
          <w:tblCellMar>
            <w:top w:w="0" w:type="dxa"/>
            <w:left w:w="108" w:type="dxa"/>
            <w:bottom w:w="0" w:type="dxa"/>
            <w:right w:w="108" w:type="dxa"/>
          </w:tblCellMar>
        </w:tblPrEx>
        <w:trPr>
          <w:trHeight w:val="1074"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rPr>
              <w:t>2</w:t>
            </w:r>
            <w:r>
              <w:rPr>
                <w:rFonts w:hint="eastAsia" w:ascii="方正仿宋_GBK" w:hAnsi="宋体" w:eastAsia="方正仿宋_GBK" w:cs="宋体"/>
                <w:kern w:val="0"/>
                <w:sz w:val="24"/>
                <w:szCs w:val="24"/>
                <w:lang w:val="en-US" w:eastAsia="zh-CN"/>
              </w:rPr>
              <w:t>5</w:t>
            </w:r>
          </w:p>
        </w:tc>
        <w:tc>
          <w:tcPr>
            <w:tcW w:w="928" w:type="dxa"/>
            <w:vMerge w:val="continue"/>
            <w:tcBorders>
              <w:left w:val="single" w:color="auto" w:sz="4" w:space="0"/>
              <w:right w:val="single" w:color="auto" w:sz="4" w:space="0"/>
            </w:tcBorders>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Style w:val="4"/>
                <w:rFonts w:hint="eastAsia" w:hAnsi="Times New Roman"/>
                <w:sz w:val="24"/>
                <w:szCs w:val="24"/>
                <w:lang w:val="en-US" w:eastAsia="zh-CN" w:bidi="ar"/>
              </w:rPr>
              <w:t>对制度落实的满意度情况</w:t>
            </w:r>
            <w:r>
              <w:rPr>
                <w:rFonts w:hint="eastAsia" w:ascii="方正仿宋_GBK" w:hAnsi="宋体" w:eastAsia="方正仿宋_GBK" w:cs="宋体"/>
                <w:kern w:val="0"/>
                <w:sz w:val="24"/>
                <w:szCs w:val="24"/>
              </w:rPr>
              <w:t>（</w:t>
            </w:r>
            <w:r>
              <w:rPr>
                <w:rFonts w:hint="default" w:ascii="方正仿宋_GBK" w:hAnsi="宋体" w:eastAsia="方正仿宋_GBK" w:cs="宋体"/>
                <w:kern w:val="0"/>
                <w:sz w:val="24"/>
                <w:szCs w:val="24"/>
                <w:lang w:val="en"/>
              </w:rPr>
              <w:t>3</w:t>
            </w:r>
            <w:r>
              <w:rPr>
                <w:rFonts w:hint="eastAsia" w:ascii="方正仿宋_GBK" w:hAnsi="宋体" w:eastAsia="方正仿宋_GBK" w:cs="宋体"/>
                <w:kern w:val="0"/>
                <w:sz w:val="24"/>
                <w:szCs w:val="24"/>
              </w:rPr>
              <w:t>分）</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Style w:val="4"/>
                <w:rFonts w:hAnsi="Times New Roman"/>
                <w:sz w:val="24"/>
                <w:szCs w:val="24"/>
                <w:lang w:val="en-US" w:eastAsia="zh-CN" w:bidi="ar"/>
              </w:rPr>
              <w:t>评估该地区市场主体对该地区</w:t>
            </w:r>
            <w:r>
              <w:rPr>
                <w:rStyle w:val="4"/>
                <w:rFonts w:hint="eastAsia"/>
                <w:sz w:val="24"/>
                <w:szCs w:val="24"/>
                <w:lang w:val="en-US" w:eastAsia="zh-CN" w:bidi="ar"/>
              </w:rPr>
              <w:t>落实市场准入负面清单制度的满意度</w:t>
            </w:r>
            <w:r>
              <w:rPr>
                <w:rStyle w:val="4"/>
                <w:rFonts w:hAnsi="Times New Roman"/>
                <w:sz w:val="24"/>
                <w:szCs w:val="24"/>
                <w:lang w:val="en-US" w:eastAsia="zh-CN" w:bidi="ar"/>
              </w:rPr>
              <w:t>。</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Style w:val="4"/>
                <w:rFonts w:hAnsi="Times New Roman"/>
                <w:sz w:val="24"/>
                <w:szCs w:val="24"/>
                <w:lang w:val="en-US" w:eastAsia="zh-CN" w:bidi="ar"/>
              </w:rPr>
            </w:pPr>
            <w:r>
              <w:rPr>
                <w:rStyle w:val="4"/>
                <w:rFonts w:hint="eastAsia"/>
                <w:sz w:val="24"/>
                <w:szCs w:val="24"/>
                <w:lang w:val="en-US" w:eastAsia="zh-CN" w:bidi="ar"/>
              </w:rPr>
              <w:t>调查问卷</w:t>
            </w:r>
          </w:p>
        </w:tc>
        <w:tc>
          <w:tcPr>
            <w:tcW w:w="1830" w:type="dxa"/>
            <w:vMerge w:val="continue"/>
            <w:tcBorders>
              <w:left w:val="nil"/>
              <w:right w:val="single" w:color="auto" w:sz="4" w:space="0"/>
            </w:tcBorders>
            <w:shd w:val="clear" w:color="auto" w:fill="auto"/>
            <w:vAlign w:val="center"/>
          </w:tcPr>
          <w:p>
            <w:pPr>
              <w:widowControl/>
              <w:spacing w:line="320" w:lineRule="exact"/>
              <w:jc w:val="center"/>
              <w:rPr>
                <w:rStyle w:val="4"/>
                <w:rFonts w:hint="eastAsia"/>
                <w:sz w:val="24"/>
                <w:szCs w:val="24"/>
                <w:lang w:val="en-US" w:eastAsia="zh-CN" w:bidi="ar"/>
              </w:rPr>
            </w:pP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Style w:val="4"/>
                <w:rFonts w:hAnsi="Times New Roman"/>
                <w:sz w:val="24"/>
                <w:szCs w:val="24"/>
                <w:lang w:val="en-US" w:eastAsia="zh-CN" w:bidi="ar"/>
              </w:rPr>
              <w:t>根据问卷调查结果</w:t>
            </w:r>
            <w:r>
              <w:rPr>
                <w:rStyle w:val="4"/>
                <w:rFonts w:hint="eastAsia"/>
                <w:sz w:val="24"/>
                <w:szCs w:val="24"/>
                <w:lang w:val="en-US" w:eastAsia="zh-CN" w:bidi="ar"/>
              </w:rPr>
              <w:t>，</w:t>
            </w:r>
            <w:r>
              <w:rPr>
                <w:rFonts w:hint="eastAsia" w:ascii="方正仿宋_GBK" w:hAnsi="宋体" w:eastAsia="方正仿宋_GBK" w:cs="宋体"/>
                <w:kern w:val="0"/>
                <w:sz w:val="24"/>
                <w:szCs w:val="24"/>
              </w:rPr>
              <w:t>按比例得分</w:t>
            </w:r>
          </w:p>
        </w:tc>
      </w:tr>
      <w:tr>
        <w:tblPrEx>
          <w:tblCellMar>
            <w:top w:w="0" w:type="dxa"/>
            <w:left w:w="108" w:type="dxa"/>
            <w:bottom w:w="0" w:type="dxa"/>
            <w:right w:w="108" w:type="dxa"/>
          </w:tblCellMar>
        </w:tblPrEx>
        <w:trPr>
          <w:trHeight w:val="1264"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rPr>
              <w:t>2</w:t>
            </w:r>
            <w:r>
              <w:rPr>
                <w:rFonts w:hint="eastAsia" w:ascii="方正仿宋_GBK" w:hAnsi="宋体" w:eastAsia="方正仿宋_GBK" w:cs="宋体"/>
                <w:kern w:val="0"/>
                <w:sz w:val="24"/>
                <w:szCs w:val="24"/>
                <w:lang w:val="en-US" w:eastAsia="zh-CN"/>
              </w:rPr>
              <w:t>6</w:t>
            </w:r>
          </w:p>
        </w:tc>
        <w:tc>
          <w:tcPr>
            <w:tcW w:w="928" w:type="dxa"/>
            <w:vMerge w:val="continue"/>
            <w:tcBorders>
              <w:left w:val="single" w:color="auto" w:sz="4" w:space="0"/>
              <w:right w:val="single" w:color="auto" w:sz="4" w:space="0"/>
            </w:tcBorders>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Style w:val="4"/>
                <w:rFonts w:hAnsi="Times New Roman"/>
                <w:sz w:val="24"/>
                <w:szCs w:val="24"/>
                <w:lang w:val="en-US" w:eastAsia="zh-CN" w:bidi="ar"/>
              </w:rPr>
              <w:t>政府信用满意度</w:t>
            </w:r>
            <w:r>
              <w:rPr>
                <w:rFonts w:hint="eastAsia" w:ascii="方正仿宋_GBK" w:hAnsi="宋体" w:eastAsia="方正仿宋_GBK" w:cs="宋体"/>
                <w:kern w:val="0"/>
                <w:sz w:val="24"/>
                <w:szCs w:val="24"/>
              </w:rPr>
              <w:t>（</w:t>
            </w:r>
            <w:r>
              <w:rPr>
                <w:rFonts w:hint="default" w:ascii="方正仿宋_GBK" w:hAnsi="宋体" w:eastAsia="方正仿宋_GBK" w:cs="宋体"/>
                <w:kern w:val="0"/>
                <w:sz w:val="24"/>
                <w:szCs w:val="24"/>
                <w:lang w:val="en"/>
              </w:rPr>
              <w:t>3</w:t>
            </w:r>
            <w:r>
              <w:rPr>
                <w:rFonts w:hint="eastAsia" w:ascii="方正仿宋_GBK" w:hAnsi="宋体" w:eastAsia="方正仿宋_GBK" w:cs="宋体"/>
                <w:kern w:val="0"/>
                <w:sz w:val="24"/>
                <w:szCs w:val="24"/>
              </w:rPr>
              <w:t>分）</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Style w:val="4"/>
                <w:rFonts w:hAnsi="Times New Roman"/>
                <w:sz w:val="24"/>
                <w:szCs w:val="24"/>
                <w:lang w:val="en-US" w:eastAsia="zh-CN" w:bidi="ar"/>
              </w:rPr>
              <w:t>评估该地区市场准入服务</w:t>
            </w:r>
            <w:r>
              <w:rPr>
                <w:rStyle w:val="4"/>
                <w:rFonts w:hint="eastAsia"/>
                <w:sz w:val="24"/>
                <w:szCs w:val="24"/>
                <w:lang w:val="en-US" w:eastAsia="zh-CN" w:bidi="ar"/>
              </w:rPr>
              <w:t>环节</w:t>
            </w:r>
            <w:r>
              <w:rPr>
                <w:rStyle w:val="4"/>
                <w:rFonts w:hAnsi="Times New Roman"/>
                <w:sz w:val="24"/>
                <w:szCs w:val="24"/>
                <w:lang w:val="en-US" w:eastAsia="zh-CN" w:bidi="ar"/>
              </w:rPr>
              <w:t>政府的服务信用情况。</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Style w:val="4"/>
                <w:rFonts w:hAnsi="Times New Roman"/>
                <w:sz w:val="24"/>
                <w:szCs w:val="24"/>
                <w:lang w:val="en-US" w:eastAsia="zh-CN" w:bidi="ar"/>
              </w:rPr>
            </w:pPr>
            <w:r>
              <w:rPr>
                <w:rStyle w:val="4"/>
                <w:rFonts w:hint="eastAsia"/>
                <w:sz w:val="24"/>
                <w:szCs w:val="24"/>
                <w:lang w:val="en-US" w:eastAsia="zh-CN" w:bidi="ar"/>
              </w:rPr>
              <w:t>调查问卷</w:t>
            </w:r>
          </w:p>
        </w:tc>
        <w:tc>
          <w:tcPr>
            <w:tcW w:w="1830" w:type="dxa"/>
            <w:vMerge w:val="continue"/>
            <w:tcBorders>
              <w:left w:val="nil"/>
              <w:right w:val="single" w:color="auto" w:sz="4" w:space="0"/>
            </w:tcBorders>
            <w:shd w:val="clear" w:color="auto" w:fill="auto"/>
            <w:vAlign w:val="center"/>
          </w:tcPr>
          <w:p>
            <w:pPr>
              <w:widowControl/>
              <w:spacing w:line="320" w:lineRule="exact"/>
              <w:jc w:val="center"/>
              <w:rPr>
                <w:rStyle w:val="4"/>
                <w:rFonts w:hint="eastAsia"/>
                <w:sz w:val="24"/>
                <w:szCs w:val="24"/>
                <w:lang w:val="en-US" w:eastAsia="zh-CN" w:bidi="ar"/>
              </w:rPr>
            </w:pP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仿宋_GBK" w:hAnsi="宋体" w:eastAsia="方正仿宋_GBK" w:cs="宋体"/>
                <w:kern w:val="0"/>
                <w:sz w:val="24"/>
                <w:szCs w:val="24"/>
              </w:rPr>
            </w:pPr>
            <w:r>
              <w:rPr>
                <w:rStyle w:val="4"/>
                <w:rFonts w:hAnsi="Times New Roman"/>
                <w:sz w:val="24"/>
                <w:szCs w:val="24"/>
                <w:lang w:val="en-US" w:eastAsia="zh-CN" w:bidi="ar"/>
              </w:rPr>
              <w:t>根据问卷调查结果</w:t>
            </w:r>
            <w:r>
              <w:rPr>
                <w:rStyle w:val="4"/>
                <w:rFonts w:hint="eastAsia"/>
                <w:sz w:val="24"/>
                <w:szCs w:val="24"/>
                <w:lang w:val="en-US" w:eastAsia="zh-CN" w:bidi="ar"/>
              </w:rPr>
              <w:t>，</w:t>
            </w:r>
            <w:r>
              <w:rPr>
                <w:rFonts w:hint="eastAsia" w:ascii="方正仿宋_GBK" w:hAnsi="宋体" w:eastAsia="方正仿宋_GBK" w:cs="宋体"/>
                <w:kern w:val="0"/>
                <w:sz w:val="24"/>
                <w:szCs w:val="24"/>
              </w:rPr>
              <w:t>按比例得分</w:t>
            </w:r>
          </w:p>
        </w:tc>
      </w:tr>
      <w:tr>
        <w:tblPrEx>
          <w:tblCellMar>
            <w:top w:w="0" w:type="dxa"/>
            <w:left w:w="108" w:type="dxa"/>
            <w:bottom w:w="0" w:type="dxa"/>
            <w:right w:w="108" w:type="dxa"/>
          </w:tblCellMar>
        </w:tblPrEx>
        <w:trPr>
          <w:trHeight w:val="1529"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27</w:t>
            </w:r>
          </w:p>
        </w:tc>
        <w:tc>
          <w:tcPr>
            <w:tcW w:w="928"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eastAsia="方正仿宋_GBK" w:cs="宋体"/>
                <w:kern w:val="0"/>
                <w:sz w:val="24"/>
                <w:szCs w:val="24"/>
              </w:rPr>
            </w:pP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Style w:val="4"/>
                <w:rFonts w:hAnsi="Times New Roman"/>
                <w:sz w:val="24"/>
                <w:szCs w:val="24"/>
                <w:lang w:val="en-US" w:eastAsia="zh-CN" w:bidi="ar"/>
              </w:rPr>
            </w:pPr>
            <w:r>
              <w:rPr>
                <w:rStyle w:val="4"/>
                <w:rFonts w:hint="eastAsia"/>
                <w:sz w:val="24"/>
                <w:szCs w:val="24"/>
                <w:lang w:val="en-US" w:eastAsia="zh-CN" w:bidi="ar"/>
              </w:rPr>
              <w:t>营商环境</w:t>
            </w:r>
            <w:r>
              <w:rPr>
                <w:rStyle w:val="4"/>
                <w:rFonts w:hAnsi="Times New Roman"/>
                <w:sz w:val="24"/>
                <w:szCs w:val="24"/>
                <w:lang w:val="en-US" w:eastAsia="zh-CN" w:bidi="ar"/>
              </w:rPr>
              <w:t>满意度</w:t>
            </w:r>
            <w:r>
              <w:rPr>
                <w:rFonts w:hint="eastAsia" w:ascii="方正仿宋_GBK" w:hAnsi="宋体" w:eastAsia="方正仿宋_GBK" w:cs="宋体"/>
                <w:kern w:val="0"/>
                <w:sz w:val="24"/>
                <w:szCs w:val="24"/>
              </w:rPr>
              <w:t>（</w:t>
            </w:r>
            <w:r>
              <w:rPr>
                <w:rFonts w:hint="default" w:ascii="方正仿宋_GBK" w:hAnsi="宋体" w:eastAsia="方正仿宋_GBK" w:cs="宋体"/>
                <w:kern w:val="0"/>
                <w:sz w:val="24"/>
                <w:szCs w:val="24"/>
                <w:lang w:val="en"/>
              </w:rPr>
              <w:t>3</w:t>
            </w:r>
            <w:r>
              <w:rPr>
                <w:rFonts w:hint="eastAsia" w:ascii="方正仿宋_GBK" w:hAnsi="宋体" w:eastAsia="方正仿宋_GBK" w:cs="宋体"/>
                <w:kern w:val="0"/>
                <w:sz w:val="24"/>
                <w:szCs w:val="24"/>
              </w:rPr>
              <w:t>分）</w:t>
            </w:r>
          </w:p>
        </w:tc>
        <w:tc>
          <w:tcPr>
            <w:tcW w:w="40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Style w:val="4"/>
                <w:rFonts w:hAnsi="Times New Roman"/>
                <w:sz w:val="24"/>
                <w:szCs w:val="24"/>
                <w:lang w:val="en-US" w:eastAsia="zh-CN" w:bidi="ar"/>
              </w:rPr>
            </w:pPr>
            <w:r>
              <w:rPr>
                <w:rStyle w:val="4"/>
                <w:rFonts w:hAnsi="Times New Roman"/>
                <w:sz w:val="24"/>
                <w:szCs w:val="24"/>
                <w:lang w:val="en-US" w:eastAsia="zh-CN" w:bidi="ar"/>
              </w:rPr>
              <w:t>评估该地区市场主体对</w:t>
            </w:r>
            <w:r>
              <w:rPr>
                <w:rStyle w:val="4"/>
                <w:rFonts w:hint="eastAsia"/>
                <w:sz w:val="24"/>
                <w:szCs w:val="24"/>
                <w:lang w:val="en-US" w:eastAsia="zh-CN" w:bidi="ar"/>
              </w:rPr>
              <w:t>营商环境的</w:t>
            </w:r>
            <w:r>
              <w:rPr>
                <w:rStyle w:val="4"/>
                <w:rFonts w:hAnsi="Times New Roman"/>
                <w:sz w:val="24"/>
                <w:szCs w:val="24"/>
                <w:lang w:val="en-US" w:eastAsia="zh-CN" w:bidi="ar"/>
              </w:rPr>
              <w:t>满意程度。</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Style w:val="4"/>
                <w:rFonts w:hAnsi="Times New Roman"/>
                <w:sz w:val="24"/>
                <w:szCs w:val="24"/>
                <w:lang w:val="en-US" w:eastAsia="zh-CN" w:bidi="ar"/>
              </w:rPr>
            </w:pPr>
            <w:r>
              <w:rPr>
                <w:rStyle w:val="4"/>
                <w:rFonts w:hint="eastAsia"/>
                <w:sz w:val="24"/>
                <w:szCs w:val="24"/>
                <w:lang w:val="en-US" w:eastAsia="zh-CN" w:bidi="ar"/>
              </w:rPr>
              <w:t>调查问卷</w:t>
            </w:r>
          </w:p>
        </w:tc>
        <w:tc>
          <w:tcPr>
            <w:tcW w:w="1830" w:type="dxa"/>
            <w:vMerge w:val="continue"/>
            <w:tcBorders>
              <w:left w:val="nil"/>
              <w:bottom w:val="single" w:color="auto" w:sz="4" w:space="0"/>
              <w:right w:val="single" w:color="auto" w:sz="4" w:space="0"/>
            </w:tcBorders>
            <w:shd w:val="clear" w:color="auto" w:fill="auto"/>
            <w:vAlign w:val="center"/>
          </w:tcPr>
          <w:p>
            <w:pPr>
              <w:widowControl/>
              <w:spacing w:line="320" w:lineRule="exact"/>
              <w:jc w:val="center"/>
              <w:rPr>
                <w:rStyle w:val="4"/>
                <w:rFonts w:hint="eastAsia"/>
                <w:sz w:val="24"/>
                <w:szCs w:val="24"/>
                <w:lang w:val="en-US" w:eastAsia="zh-CN" w:bidi="ar"/>
              </w:rPr>
            </w:pPr>
          </w:p>
        </w:tc>
        <w:tc>
          <w:tcPr>
            <w:tcW w:w="353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Style w:val="4"/>
                <w:rFonts w:hAnsi="Times New Roman"/>
                <w:sz w:val="24"/>
                <w:szCs w:val="24"/>
                <w:lang w:val="en-US" w:eastAsia="zh-CN" w:bidi="ar"/>
              </w:rPr>
            </w:pPr>
            <w:r>
              <w:rPr>
                <w:rStyle w:val="4"/>
                <w:rFonts w:hAnsi="Times New Roman"/>
                <w:sz w:val="24"/>
                <w:szCs w:val="24"/>
                <w:lang w:val="en-US" w:eastAsia="zh-CN" w:bidi="ar"/>
              </w:rPr>
              <w:t>根据问卷调查结果</w:t>
            </w:r>
            <w:r>
              <w:rPr>
                <w:rStyle w:val="4"/>
                <w:rFonts w:hint="eastAsia"/>
                <w:sz w:val="24"/>
                <w:szCs w:val="24"/>
                <w:lang w:val="en-US" w:eastAsia="zh-CN" w:bidi="ar"/>
              </w:rPr>
              <w:t>，</w:t>
            </w:r>
            <w:r>
              <w:rPr>
                <w:rFonts w:hint="eastAsia" w:ascii="方正仿宋_GBK" w:hAnsi="宋体" w:eastAsia="方正仿宋_GBK" w:cs="宋体"/>
                <w:kern w:val="0"/>
                <w:sz w:val="24"/>
                <w:szCs w:val="24"/>
              </w:rPr>
              <w:t>按比例得分</w:t>
            </w:r>
          </w:p>
        </w:tc>
      </w:tr>
    </w:tbl>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FFC222"/>
    <w:rsid w:val="03BFB4AE"/>
    <w:rsid w:val="13F7BC74"/>
    <w:rsid w:val="1CB754B8"/>
    <w:rsid w:val="1FDA837C"/>
    <w:rsid w:val="275F1D78"/>
    <w:rsid w:val="2DFA968B"/>
    <w:rsid w:val="2DFEE4DF"/>
    <w:rsid w:val="34AFE7E1"/>
    <w:rsid w:val="3ABF889D"/>
    <w:rsid w:val="3F37B54E"/>
    <w:rsid w:val="3FC40F21"/>
    <w:rsid w:val="3FCCBFEC"/>
    <w:rsid w:val="3FF9DDF7"/>
    <w:rsid w:val="4FBF67E3"/>
    <w:rsid w:val="53DB048B"/>
    <w:rsid w:val="53F5DD41"/>
    <w:rsid w:val="57BFF3A6"/>
    <w:rsid w:val="59FED819"/>
    <w:rsid w:val="5CBB2BC4"/>
    <w:rsid w:val="5DD98CB6"/>
    <w:rsid w:val="5DEE9E7F"/>
    <w:rsid w:val="5EDC3C15"/>
    <w:rsid w:val="5FFE2295"/>
    <w:rsid w:val="6F6B6CD3"/>
    <w:rsid w:val="6FC5C001"/>
    <w:rsid w:val="757E78CE"/>
    <w:rsid w:val="7AFD57A1"/>
    <w:rsid w:val="7B391224"/>
    <w:rsid w:val="7D3BFA3B"/>
    <w:rsid w:val="7D3E9A91"/>
    <w:rsid w:val="7D6D2AE6"/>
    <w:rsid w:val="7EF268E8"/>
    <w:rsid w:val="7FE6ACE7"/>
    <w:rsid w:val="7FEE9F86"/>
    <w:rsid w:val="7FEF5073"/>
    <w:rsid w:val="7FFD2EF7"/>
    <w:rsid w:val="7FFFFDB5"/>
    <w:rsid w:val="8F3D655D"/>
    <w:rsid w:val="997DE36B"/>
    <w:rsid w:val="A7BD66A8"/>
    <w:rsid w:val="B26B67C8"/>
    <w:rsid w:val="B3EBBE84"/>
    <w:rsid w:val="BDB54FAA"/>
    <w:rsid w:val="BDF62D7B"/>
    <w:rsid w:val="BFEC7B17"/>
    <w:rsid w:val="C5FE4B2C"/>
    <w:rsid w:val="CFBFFA97"/>
    <w:rsid w:val="D7633FC6"/>
    <w:rsid w:val="DFFB7834"/>
    <w:rsid w:val="E2E544E8"/>
    <w:rsid w:val="F677ABB0"/>
    <w:rsid w:val="FABF1877"/>
    <w:rsid w:val="FBBF9AA8"/>
    <w:rsid w:val="FBFF09F9"/>
    <w:rsid w:val="FCFFC222"/>
    <w:rsid w:val="FD1B79ED"/>
    <w:rsid w:val="FFF69E77"/>
    <w:rsid w:val="FFFF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ascii="仿宋_GB2312" w:eastAsia="仿宋_GB2312" w:cs="仿宋_GB2312"/>
      <w:color w:val="000000"/>
      <w:sz w:val="24"/>
      <w:szCs w:val="24"/>
      <w:u w:val="none"/>
    </w:rPr>
  </w:style>
  <w:style w:type="character" w:customStyle="1" w:styleId="5">
    <w:name w:val="font01"/>
    <w:basedOn w:val="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2023-04-04T03:03:00Z</dcterms:created>
  <dc:creator>kylin</dc:creator>
  <cp:lastModifiedBy>baixin</cp:lastModifiedBy>
  <cp:lastPrinted>2023-09-14T08:44:08Z</cp:lastPrinted>
  <dcterms:modified xsi:type="dcterms:W3CDTF">2023-09-14T08:54:12Z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