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8240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6nJpU2QEAAJkDAAAOAAAAZHJzL2Uyb0RvYy54bWytU82O&#10;0zAQviPxDpbvNNlCYYma7mFLuSCoBPsAU9tJLPlPHtO0L8ELIHGDE0fu+zYsj7Fjt1sWuCBEDpMZ&#10;e+ab+b5M5hc7a9hWRdTetfxsUnOmnPBSu77lV+9Wj845wwROgvFOtXyvkF8sHj6Yj6FRUz94I1Vk&#10;BOKwGUPLh5RCU1UoBmUBJz4oR5edjxYShbGvZISR0K2ppnX9tBp9lCF6oRDpdHm45IuC33VKpDdd&#10;hyox03KaLRUbi91kWy3m0PQRwqDFcQz4hyksaEdNT1BLSMDeR/0HlNUievRdmghvK991WqjCgdic&#10;1b+xeTtAUIULiYPhJBP+P1jxeruOTMuWTzlzYOkT3Xz89v3D5x/Xn8jefP3CplmkMWBDuZduHY8R&#10;hnXMjHddtPlNXNiuCLs/Cat2iQk6nD1//KR+NuNM3N1VPwtDxPRSecuy03KjXeYMDWxfYaJmlHqX&#10;ko+NYyNNez4reEA70xlIBG0DsUDXl2L0RsuVNiaXYOw3lyayLdAWrFY1PZkTAf+SlrssAYdDXrk6&#10;7MegQL5wkqV9IH0cLTLPM1glOTOK9j57BAhNAm3+JpNaG5cLVNnRI9Es8kHW7G283Be1qxzR9y8T&#10;H3c1L9j9mPz7f9Ti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vxLO/XAAAACgEAAA8AAAAAAAAA&#10;AQAgAAAAIgAAAGRycy9kb3ducmV2LnhtbFBLAQIUABQAAAAIAIdO4kA6nJpU2QEAAJkDAAAOAAAA&#10;AAAAAAEAIAAAACY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六月份工作情况通报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月份接到的群众举报有以下特点：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涉及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噪声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污染问题举报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较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为突出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从污染类型来看，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固废污染5件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水污染4件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；生态破坏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3件，占比6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举报案件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ind w:left="0" w:leftChars="0" w:firstLine="0" w:firstLineChars="0"/>
        <w:jc w:val="both"/>
      </w:pPr>
      <w:r>
        <w:drawing>
          <wp:inline distT="0" distB="0" distL="114300" distR="114300">
            <wp:extent cx="4921250" cy="2743200"/>
            <wp:effectExtent l="4445" t="4445" r="12065" b="10795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0795" b="1079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按照环保举报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无超期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6月份共计47件，已办结4件，办理中9件，不受理34件。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三、全市举报热线值班抽查情况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，各分局认真贯彻省市有关通知精神，值班工作情况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平稳，各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值班人员按照要求坚守岗位、履职尽责，值班联络畅通、运转高效。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高度重视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值班值守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bookmarkStart w:id="1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要认真对照值班工作要求，严格值班人员在岗在位，保障信息渠道畅通，同时加强信息的研判分析，确保一旦发生紧急情况及时上报信息。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要提高举报受理和舆情处置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质量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2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要主动担当作为，作好举报投诉受理和处置工作，在规定时限内及时回复，全面提升网络舆情发现力和研判力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加强辖区内舆情的管控力度，快速高效处置舆情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和举报件。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要切实营造环保营商咨询服务良好氛围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12345政务服务热线工作要求，积极把热线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谋求新发展、实现新跨越和推动高质量发展重要抓手，全面提升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12345政务服务热线办理质效和质量，提高群众满意度，在营商环境中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展现出生态环保的担当作为。</w:t>
      </w:r>
    </w:p>
    <w:p/>
    <w:p/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9515B"/>
    <w:multiLevelType w:val="singleLevel"/>
    <w:tmpl w:val="AF895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233D"/>
    <w:rsid w:val="03D717BC"/>
    <w:rsid w:val="75C3233D"/>
    <w:rsid w:val="784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6</a:t>
            </a:r>
            <a:r>
              <a:rPr altLang="en-US"/>
              <a:t>月</a:t>
            </a:r>
            <a:r>
              <a:t>污染类型占比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'[7-9平台舆情统计表.xls]Sheet2'!$C$243:$C$247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固废污染</c:v>
                </c:pt>
                <c:pt idx="3">
                  <c:v>水污染</c:v>
                </c:pt>
                <c:pt idx="4">
                  <c:v>生态破坏</c:v>
                </c:pt>
              </c:strCache>
            </c:strRef>
          </c:cat>
          <c:val>
            <c:numRef>
              <c:f>'[7-9平台舆情统计表.xls]Sheet2'!$D$243:$D$247</c:f>
              <c:numCache>
                <c:formatCode>0.0%</c:formatCode>
                <c:ptCount val="5"/>
                <c:pt idx="0">
                  <c:v>0.51</c:v>
                </c:pt>
                <c:pt idx="1">
                  <c:v>0.23</c:v>
                </c:pt>
                <c:pt idx="2">
                  <c:v>0.11</c:v>
                </c:pt>
                <c:pt idx="3">
                  <c:v>0.09</c:v>
                </c:pt>
                <c:pt idx="4" c:formatCode="0.00%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6</a:t>
            </a:r>
            <a:r>
              <a:rPr altLang="en-US"/>
              <a:t>月</a:t>
            </a:r>
            <a:r>
              <a:t>污染类型数值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'[7-9平台舆情统计表.xls]Sheet2'!$C$237:$C$241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固废污染</c:v>
                </c:pt>
                <c:pt idx="3">
                  <c:v>水污染</c:v>
                </c:pt>
                <c:pt idx="4">
                  <c:v>生态破坏</c:v>
                </c:pt>
              </c:strCache>
            </c:strRef>
          </c:cat>
          <c:val>
            <c:numRef>
              <c:f>'[7-9平台舆情统计表.xls]Sheet2'!$D$237:$D$241</c:f>
              <c:numCache>
                <c:formatCode>General</c:formatCode>
                <c:ptCount val="5"/>
                <c:pt idx="0">
                  <c:v>24</c:v>
                </c:pt>
                <c:pt idx="1">
                  <c:v>11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2654045"/>
        <c:axId val="718180585"/>
      </c:barChart>
      <c:catAx>
        <c:axId val="99265404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8180585"/>
        <c:crosses val="autoZero"/>
        <c:auto val="1"/>
        <c:lblAlgn val="ctr"/>
        <c:lblOffset val="100"/>
        <c:noMultiLvlLbl val="0"/>
      </c:catAx>
      <c:valAx>
        <c:axId val="7181805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265404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2025-07-03T03:08:00Z</dcterms:created>
  <dc:creator>Administrator</dc:creator>
  <cp:lastModifiedBy>Administrator</cp:lastModifiedBy>
  <cp:lastPrinted>2025-07-03T03:13:37Z</cp:lastPrinted>
  <dcterms:modified xsi:type="dcterms:W3CDTF">2025-07-03T04:23:39Z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